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497AC" w14:textId="2B9E1734" w:rsidR="00D213D8" w:rsidRPr="00C10E8B" w:rsidRDefault="00834F8B" w:rsidP="00FD4351">
      <w:pPr>
        <w:spacing w:before="120" w:after="120"/>
        <w:jc w:val="center"/>
        <w:rPr>
          <w:b/>
          <w:sz w:val="28"/>
          <w:szCs w:val="28"/>
        </w:rPr>
      </w:pPr>
      <w:r w:rsidRPr="00C10E8B">
        <w:rPr>
          <w:b/>
          <w:sz w:val="28"/>
          <w:szCs w:val="28"/>
        </w:rPr>
        <w:t>PROJETO BÁSICO</w:t>
      </w:r>
    </w:p>
    <w:p w14:paraId="79EB612C" w14:textId="77777777" w:rsidR="00D213D8" w:rsidRPr="00FD4351" w:rsidRDefault="00C34B62" w:rsidP="00FD4351">
      <w:pPr>
        <w:spacing w:before="120" w:after="120"/>
        <w:jc w:val="center"/>
        <w:rPr>
          <w:b/>
          <w:sz w:val="22"/>
          <w:szCs w:val="22"/>
        </w:rPr>
      </w:pPr>
      <w:r w:rsidRPr="00FD4351">
        <w:rPr>
          <w:b/>
          <w:sz w:val="22"/>
          <w:szCs w:val="22"/>
        </w:rPr>
        <w:t xml:space="preserve"> </w:t>
      </w:r>
    </w:p>
    <w:p w14:paraId="29133093" w14:textId="77777777" w:rsidR="00D213D8" w:rsidRPr="00FD4351" w:rsidRDefault="00D213D8" w:rsidP="00FD4351">
      <w:pPr>
        <w:spacing w:before="120" w:after="120"/>
        <w:jc w:val="center"/>
        <w:rPr>
          <w:b/>
          <w:sz w:val="22"/>
          <w:szCs w:val="22"/>
        </w:rPr>
      </w:pPr>
    </w:p>
    <w:p w14:paraId="603B2EB3" w14:textId="77777777" w:rsidR="00D213D8" w:rsidRPr="00FD4351" w:rsidRDefault="00D213D8" w:rsidP="00FD4351">
      <w:pPr>
        <w:spacing w:before="120" w:after="120"/>
        <w:jc w:val="center"/>
        <w:rPr>
          <w:b/>
          <w:sz w:val="22"/>
          <w:szCs w:val="22"/>
        </w:rPr>
      </w:pPr>
    </w:p>
    <w:p w14:paraId="597B64D0" w14:textId="77777777" w:rsidR="00D213D8" w:rsidRPr="00FD4351" w:rsidRDefault="00D213D8" w:rsidP="00FD4351">
      <w:pPr>
        <w:spacing w:before="120" w:after="120"/>
        <w:jc w:val="center"/>
        <w:rPr>
          <w:b/>
          <w:sz w:val="22"/>
          <w:szCs w:val="22"/>
        </w:rPr>
      </w:pPr>
    </w:p>
    <w:p w14:paraId="6DD76CF5" w14:textId="77777777" w:rsidR="00D213D8" w:rsidRPr="00FD4351" w:rsidRDefault="00D213D8" w:rsidP="00FD4351">
      <w:pPr>
        <w:spacing w:before="120" w:after="120"/>
        <w:jc w:val="center"/>
        <w:rPr>
          <w:b/>
          <w:sz w:val="22"/>
          <w:szCs w:val="22"/>
        </w:rPr>
      </w:pPr>
    </w:p>
    <w:p w14:paraId="7C7BD455" w14:textId="77777777" w:rsidR="00D213D8" w:rsidRPr="00FD4351" w:rsidRDefault="00D213D8" w:rsidP="00FD4351">
      <w:pPr>
        <w:spacing w:before="120" w:after="120"/>
        <w:jc w:val="center"/>
        <w:rPr>
          <w:b/>
          <w:sz w:val="22"/>
          <w:szCs w:val="22"/>
        </w:rPr>
      </w:pPr>
    </w:p>
    <w:p w14:paraId="358DBF49" w14:textId="77777777" w:rsidR="00D213D8" w:rsidRPr="00FD4351" w:rsidRDefault="00D213D8" w:rsidP="00FD4351">
      <w:pPr>
        <w:spacing w:before="120" w:after="120"/>
        <w:jc w:val="center"/>
        <w:rPr>
          <w:b/>
          <w:sz w:val="22"/>
          <w:szCs w:val="22"/>
        </w:rPr>
      </w:pPr>
    </w:p>
    <w:p w14:paraId="19F0177B" w14:textId="77777777" w:rsidR="00D213D8" w:rsidRPr="00FD4351" w:rsidRDefault="00D213D8" w:rsidP="00FD4351">
      <w:pPr>
        <w:spacing w:before="120" w:after="120"/>
        <w:jc w:val="center"/>
        <w:rPr>
          <w:b/>
          <w:sz w:val="22"/>
          <w:szCs w:val="22"/>
        </w:rPr>
      </w:pPr>
    </w:p>
    <w:p w14:paraId="2AC199DC" w14:textId="77777777" w:rsidR="00D213D8" w:rsidRPr="00FD4351" w:rsidRDefault="00D213D8" w:rsidP="00FD4351">
      <w:pPr>
        <w:spacing w:before="120" w:after="120"/>
        <w:jc w:val="center"/>
        <w:rPr>
          <w:b/>
          <w:sz w:val="22"/>
          <w:szCs w:val="22"/>
        </w:rPr>
      </w:pPr>
    </w:p>
    <w:p w14:paraId="60384E08" w14:textId="77777777" w:rsidR="00D213D8" w:rsidRPr="00FD4351" w:rsidRDefault="00D213D8" w:rsidP="00FD4351">
      <w:pPr>
        <w:spacing w:before="120" w:after="120"/>
        <w:jc w:val="center"/>
        <w:rPr>
          <w:b/>
          <w:sz w:val="22"/>
          <w:szCs w:val="22"/>
        </w:rPr>
      </w:pPr>
    </w:p>
    <w:p w14:paraId="6B168330" w14:textId="77777777" w:rsidR="00D213D8" w:rsidRPr="00FD4351" w:rsidRDefault="00D213D8" w:rsidP="00FD4351">
      <w:pPr>
        <w:spacing w:before="120" w:after="120"/>
        <w:jc w:val="center"/>
        <w:rPr>
          <w:b/>
          <w:sz w:val="22"/>
          <w:szCs w:val="22"/>
        </w:rPr>
      </w:pPr>
    </w:p>
    <w:p w14:paraId="59B3B30F" w14:textId="77777777" w:rsidR="00D213D8" w:rsidRPr="00FD4351" w:rsidRDefault="00D213D8" w:rsidP="00FD4351">
      <w:pPr>
        <w:spacing w:before="120" w:after="120"/>
        <w:jc w:val="center"/>
        <w:rPr>
          <w:b/>
          <w:sz w:val="22"/>
          <w:szCs w:val="22"/>
        </w:rPr>
      </w:pPr>
    </w:p>
    <w:p w14:paraId="5DE93292" w14:textId="77777777" w:rsidR="00D213D8" w:rsidRPr="00FD4351" w:rsidRDefault="00D213D8" w:rsidP="00FD4351">
      <w:pPr>
        <w:spacing w:before="120" w:after="120"/>
        <w:jc w:val="center"/>
        <w:rPr>
          <w:b/>
          <w:sz w:val="22"/>
          <w:szCs w:val="22"/>
        </w:rPr>
      </w:pPr>
    </w:p>
    <w:p w14:paraId="5645E900" w14:textId="77777777" w:rsidR="00D213D8" w:rsidRPr="00FD4351" w:rsidRDefault="00D213D8" w:rsidP="00FD4351">
      <w:pPr>
        <w:spacing w:before="120" w:after="120"/>
        <w:jc w:val="center"/>
        <w:rPr>
          <w:b/>
          <w:sz w:val="22"/>
          <w:szCs w:val="22"/>
        </w:rPr>
      </w:pPr>
    </w:p>
    <w:p w14:paraId="5308764C" w14:textId="77777777" w:rsidR="00D213D8" w:rsidRPr="00FD4351" w:rsidRDefault="00D213D8" w:rsidP="00FD4351">
      <w:pPr>
        <w:spacing w:before="120" w:after="120"/>
        <w:jc w:val="center"/>
        <w:rPr>
          <w:b/>
          <w:sz w:val="22"/>
          <w:szCs w:val="22"/>
        </w:rPr>
      </w:pPr>
    </w:p>
    <w:p w14:paraId="06AF1E86" w14:textId="77777777" w:rsidR="00D213D8" w:rsidRPr="00FD4351" w:rsidRDefault="00D213D8" w:rsidP="00EC5666">
      <w:pPr>
        <w:spacing w:before="120" w:after="120"/>
        <w:jc w:val="both"/>
        <w:rPr>
          <w:b/>
          <w:sz w:val="22"/>
          <w:szCs w:val="22"/>
        </w:rPr>
      </w:pPr>
    </w:p>
    <w:p w14:paraId="6781691C" w14:textId="7CD3E6EF" w:rsidR="00EC5666" w:rsidRPr="00C10887" w:rsidRDefault="00ED77E4" w:rsidP="00EC5666">
      <w:pPr>
        <w:jc w:val="both"/>
        <w:rPr>
          <w:b/>
          <w:color w:val="000000"/>
          <w:sz w:val="28"/>
          <w:szCs w:val="28"/>
        </w:rPr>
      </w:pPr>
      <w:r w:rsidRPr="00ED77E4">
        <w:rPr>
          <w:b/>
          <w:color w:val="000000"/>
          <w:sz w:val="28"/>
          <w:szCs w:val="28"/>
        </w:rPr>
        <w:t>CONTRATAÇÃO DE EMPRESA PARA EXECUÇÃO DE OBRA DE AMPLIAÇÃO DA ESCOLA MUNICIPAL SÃO JOÃO, COM CONSTRUÇÃO DE 01 (UMA) SALA DE AULA, NA COMUNIDADE MARAUÁ, ZONA RURAL DO MUNICÍPIO DE JUTAÍ/AM</w:t>
      </w:r>
    </w:p>
    <w:p w14:paraId="500C7529" w14:textId="77777777" w:rsidR="00D213D8" w:rsidRPr="00FD4351" w:rsidRDefault="00D213D8" w:rsidP="00FD4351">
      <w:pPr>
        <w:spacing w:before="120" w:after="120"/>
        <w:jc w:val="center"/>
        <w:rPr>
          <w:b/>
          <w:sz w:val="22"/>
          <w:szCs w:val="22"/>
        </w:rPr>
      </w:pPr>
    </w:p>
    <w:p w14:paraId="08F77AB8" w14:textId="77777777" w:rsidR="00D213D8" w:rsidRPr="00FD4351" w:rsidRDefault="00D213D8" w:rsidP="00FD4351">
      <w:pPr>
        <w:spacing w:before="120" w:after="120"/>
        <w:jc w:val="center"/>
        <w:rPr>
          <w:b/>
          <w:sz w:val="22"/>
          <w:szCs w:val="22"/>
        </w:rPr>
      </w:pPr>
    </w:p>
    <w:p w14:paraId="192B89A3" w14:textId="77777777" w:rsidR="00D213D8" w:rsidRPr="00FD4351" w:rsidRDefault="00D213D8" w:rsidP="00FD4351">
      <w:pPr>
        <w:spacing w:before="120" w:after="120"/>
        <w:jc w:val="center"/>
        <w:rPr>
          <w:b/>
          <w:sz w:val="22"/>
          <w:szCs w:val="22"/>
        </w:rPr>
      </w:pPr>
    </w:p>
    <w:p w14:paraId="364BECCF" w14:textId="77777777" w:rsidR="00D213D8" w:rsidRPr="00FD4351" w:rsidRDefault="00D213D8" w:rsidP="00FD4351">
      <w:pPr>
        <w:spacing w:before="120" w:after="120"/>
        <w:jc w:val="center"/>
        <w:rPr>
          <w:b/>
          <w:sz w:val="22"/>
          <w:szCs w:val="22"/>
        </w:rPr>
      </w:pPr>
    </w:p>
    <w:p w14:paraId="19C89CB0" w14:textId="77777777" w:rsidR="00D213D8" w:rsidRPr="00FD4351" w:rsidRDefault="00D213D8" w:rsidP="00FD4351">
      <w:pPr>
        <w:spacing w:before="120" w:after="120"/>
        <w:jc w:val="center"/>
        <w:rPr>
          <w:b/>
          <w:sz w:val="22"/>
          <w:szCs w:val="22"/>
        </w:rPr>
      </w:pPr>
    </w:p>
    <w:p w14:paraId="402FDD76" w14:textId="77777777" w:rsidR="00D213D8" w:rsidRPr="00FD4351" w:rsidRDefault="00D213D8" w:rsidP="00FD4351">
      <w:pPr>
        <w:spacing w:before="120" w:after="120"/>
        <w:jc w:val="center"/>
        <w:rPr>
          <w:b/>
          <w:sz w:val="22"/>
          <w:szCs w:val="22"/>
        </w:rPr>
      </w:pPr>
    </w:p>
    <w:p w14:paraId="074FC353" w14:textId="77777777" w:rsidR="00D213D8" w:rsidRPr="00FD4351" w:rsidRDefault="00D213D8" w:rsidP="00FD4351">
      <w:pPr>
        <w:spacing w:before="120" w:after="120"/>
        <w:jc w:val="center"/>
        <w:rPr>
          <w:b/>
          <w:sz w:val="22"/>
          <w:szCs w:val="22"/>
        </w:rPr>
      </w:pPr>
    </w:p>
    <w:p w14:paraId="1A04F742" w14:textId="77777777" w:rsidR="00D213D8" w:rsidRPr="00FD4351" w:rsidRDefault="00D213D8" w:rsidP="00FD4351">
      <w:pPr>
        <w:spacing w:before="120" w:after="120"/>
        <w:jc w:val="center"/>
        <w:rPr>
          <w:b/>
          <w:sz w:val="22"/>
          <w:szCs w:val="22"/>
        </w:rPr>
      </w:pPr>
    </w:p>
    <w:p w14:paraId="4B8E69FB" w14:textId="77777777" w:rsidR="00D213D8" w:rsidRPr="00FD4351" w:rsidRDefault="00D213D8" w:rsidP="00FD4351">
      <w:pPr>
        <w:spacing w:before="120" w:after="120"/>
        <w:jc w:val="center"/>
        <w:rPr>
          <w:b/>
          <w:sz w:val="22"/>
          <w:szCs w:val="22"/>
        </w:rPr>
      </w:pPr>
    </w:p>
    <w:p w14:paraId="6D71E5F1" w14:textId="77777777" w:rsidR="00D213D8" w:rsidRPr="00FD4351" w:rsidRDefault="00D213D8" w:rsidP="00C10E8B">
      <w:pPr>
        <w:jc w:val="center"/>
        <w:rPr>
          <w:b/>
          <w:sz w:val="28"/>
          <w:szCs w:val="28"/>
        </w:rPr>
      </w:pPr>
    </w:p>
    <w:p w14:paraId="56F74747" w14:textId="77777777" w:rsidR="00FD4351" w:rsidRPr="00FD4351" w:rsidRDefault="00FD4351" w:rsidP="00C10E8B">
      <w:pPr>
        <w:jc w:val="center"/>
        <w:rPr>
          <w:b/>
          <w:sz w:val="28"/>
          <w:szCs w:val="28"/>
        </w:rPr>
      </w:pPr>
    </w:p>
    <w:p w14:paraId="1ECF1125" w14:textId="77777777" w:rsidR="00D213D8" w:rsidRDefault="00D213D8" w:rsidP="00C10E8B">
      <w:pPr>
        <w:rPr>
          <w:b/>
          <w:sz w:val="28"/>
          <w:szCs w:val="28"/>
        </w:rPr>
      </w:pPr>
    </w:p>
    <w:p w14:paraId="2AA45209" w14:textId="77777777" w:rsidR="00FD4351" w:rsidRDefault="00FD4351" w:rsidP="00C10E8B">
      <w:pPr>
        <w:rPr>
          <w:b/>
          <w:sz w:val="28"/>
          <w:szCs w:val="28"/>
        </w:rPr>
      </w:pPr>
    </w:p>
    <w:p w14:paraId="02BBFF79" w14:textId="77777777" w:rsidR="00FD4351" w:rsidRDefault="00FD4351" w:rsidP="00C10E8B">
      <w:pPr>
        <w:rPr>
          <w:b/>
          <w:sz w:val="28"/>
          <w:szCs w:val="28"/>
        </w:rPr>
      </w:pPr>
    </w:p>
    <w:p w14:paraId="01322E18" w14:textId="77777777" w:rsidR="00C10E8B" w:rsidRPr="00FD4351" w:rsidRDefault="00C10E8B" w:rsidP="00C10E8B">
      <w:pPr>
        <w:rPr>
          <w:b/>
          <w:sz w:val="28"/>
          <w:szCs w:val="28"/>
        </w:rPr>
      </w:pPr>
    </w:p>
    <w:p w14:paraId="13F38DB7" w14:textId="77777777" w:rsidR="000E0F47" w:rsidRDefault="000E0F47" w:rsidP="00C10E8B">
      <w:pPr>
        <w:rPr>
          <w:b/>
          <w:sz w:val="28"/>
          <w:szCs w:val="28"/>
        </w:rPr>
      </w:pPr>
    </w:p>
    <w:p w14:paraId="02B842E9" w14:textId="77777777" w:rsidR="00856CD6" w:rsidRPr="00FD4351" w:rsidRDefault="00856CD6" w:rsidP="00C10E8B">
      <w:pPr>
        <w:rPr>
          <w:b/>
          <w:sz w:val="28"/>
          <w:szCs w:val="28"/>
        </w:rPr>
      </w:pPr>
    </w:p>
    <w:p w14:paraId="08D16819" w14:textId="4B245034" w:rsidR="00D213D8" w:rsidRPr="00FD4351" w:rsidRDefault="00C34B62" w:rsidP="00C10E8B">
      <w:pPr>
        <w:tabs>
          <w:tab w:val="center" w:pos="4536"/>
          <w:tab w:val="left" w:pos="7333"/>
        </w:tabs>
        <w:rPr>
          <w:b/>
          <w:sz w:val="24"/>
          <w:szCs w:val="24"/>
        </w:rPr>
      </w:pPr>
      <w:r w:rsidRPr="00FD4351">
        <w:rPr>
          <w:b/>
          <w:sz w:val="28"/>
          <w:szCs w:val="28"/>
        </w:rPr>
        <w:tab/>
      </w:r>
      <w:r w:rsidRPr="00FD4351">
        <w:rPr>
          <w:b/>
          <w:sz w:val="24"/>
          <w:szCs w:val="24"/>
        </w:rPr>
        <w:t>JUTAÍ/A</w:t>
      </w:r>
      <w:r w:rsidR="00856CD6">
        <w:rPr>
          <w:b/>
          <w:sz w:val="24"/>
          <w:szCs w:val="24"/>
        </w:rPr>
        <w:t>M</w:t>
      </w:r>
      <w:r w:rsidRPr="00FD4351">
        <w:rPr>
          <w:b/>
          <w:sz w:val="24"/>
          <w:szCs w:val="24"/>
        </w:rPr>
        <w:tab/>
      </w:r>
    </w:p>
    <w:p w14:paraId="13D9F482" w14:textId="14B4DEDA" w:rsidR="00856CD6" w:rsidRDefault="00C34B62" w:rsidP="00856CD6">
      <w:pPr>
        <w:jc w:val="center"/>
        <w:rPr>
          <w:b/>
          <w:sz w:val="24"/>
          <w:szCs w:val="24"/>
        </w:rPr>
      </w:pPr>
      <w:r w:rsidRPr="00FD4351">
        <w:rPr>
          <w:b/>
          <w:sz w:val="24"/>
          <w:szCs w:val="24"/>
        </w:rPr>
        <w:t>202</w:t>
      </w:r>
      <w:r w:rsidR="00424989">
        <w:rPr>
          <w:b/>
          <w:sz w:val="24"/>
          <w:szCs w:val="24"/>
        </w:rPr>
        <w:t>6</w:t>
      </w:r>
    </w:p>
    <w:p w14:paraId="023CAEF7" w14:textId="7F15EA5E" w:rsidR="00D213D8" w:rsidRPr="00FD4351" w:rsidRDefault="001E50B2" w:rsidP="00C10E8B">
      <w:pPr>
        <w:pBdr>
          <w:top w:val="nil"/>
          <w:left w:val="nil"/>
          <w:bottom w:val="nil"/>
          <w:right w:val="nil"/>
          <w:between w:val="nil"/>
        </w:pBdr>
        <w:ind w:left="360"/>
        <w:jc w:val="center"/>
        <w:rPr>
          <w:b/>
          <w:color w:val="000000"/>
          <w:sz w:val="22"/>
          <w:szCs w:val="22"/>
        </w:rPr>
      </w:pPr>
      <w:r w:rsidRPr="00FD4351">
        <w:rPr>
          <w:b/>
          <w:color w:val="000000"/>
          <w:sz w:val="22"/>
          <w:szCs w:val="22"/>
        </w:rPr>
        <w:lastRenderedPageBreak/>
        <w:t xml:space="preserve">PROJETO BÁSICO – PB </w:t>
      </w:r>
    </w:p>
    <w:p w14:paraId="3E8E0EBD" w14:textId="10614ACA" w:rsidR="00D213D8" w:rsidRDefault="001E50B2" w:rsidP="00C10E8B">
      <w:pPr>
        <w:pBdr>
          <w:top w:val="nil"/>
          <w:left w:val="nil"/>
          <w:bottom w:val="nil"/>
          <w:right w:val="nil"/>
          <w:between w:val="nil"/>
        </w:pBdr>
        <w:ind w:left="360"/>
        <w:jc w:val="center"/>
        <w:rPr>
          <w:b/>
          <w:color w:val="000000"/>
          <w:sz w:val="22"/>
          <w:szCs w:val="22"/>
        </w:rPr>
      </w:pPr>
      <w:r w:rsidRPr="00FD4351">
        <w:rPr>
          <w:b/>
          <w:color w:val="000000"/>
          <w:sz w:val="22"/>
          <w:szCs w:val="22"/>
        </w:rPr>
        <w:t xml:space="preserve">Artigo 6º, inciso </w:t>
      </w:r>
      <w:r w:rsidR="00515B1E" w:rsidRPr="00FD4351">
        <w:rPr>
          <w:b/>
          <w:color w:val="000000"/>
          <w:sz w:val="22"/>
          <w:szCs w:val="22"/>
        </w:rPr>
        <w:t>XXV</w:t>
      </w:r>
      <w:r w:rsidRPr="00FD4351">
        <w:rPr>
          <w:b/>
          <w:color w:val="000000"/>
          <w:sz w:val="22"/>
          <w:szCs w:val="22"/>
        </w:rPr>
        <w:t>, e artigo 18, da Lei 14.133/2021</w:t>
      </w:r>
    </w:p>
    <w:p w14:paraId="08C3C1A4" w14:textId="77777777" w:rsidR="00071139" w:rsidRPr="00FD4351" w:rsidRDefault="00071139" w:rsidP="00C10E8B">
      <w:pPr>
        <w:pBdr>
          <w:top w:val="nil"/>
          <w:left w:val="nil"/>
          <w:bottom w:val="nil"/>
          <w:right w:val="nil"/>
          <w:between w:val="nil"/>
        </w:pBdr>
        <w:ind w:left="360"/>
        <w:jc w:val="center"/>
        <w:rPr>
          <w:b/>
          <w:color w:val="000000"/>
          <w:sz w:val="22"/>
          <w:szCs w:val="22"/>
        </w:rPr>
      </w:pPr>
    </w:p>
    <w:p w14:paraId="6AD83469" w14:textId="77777777" w:rsidR="00D213D8" w:rsidRPr="00FD4351" w:rsidRDefault="00C34B62" w:rsidP="00FD4351">
      <w:pPr>
        <w:pBdr>
          <w:top w:val="nil"/>
          <w:left w:val="nil"/>
          <w:bottom w:val="nil"/>
          <w:right w:val="nil"/>
          <w:between w:val="nil"/>
        </w:pBdr>
        <w:spacing w:before="120" w:after="120"/>
        <w:ind w:firstLine="360"/>
        <w:jc w:val="both"/>
        <w:rPr>
          <w:b/>
          <w:color w:val="000000"/>
          <w:sz w:val="22"/>
          <w:szCs w:val="22"/>
        </w:rPr>
      </w:pPr>
      <w:r w:rsidRPr="00FD4351">
        <w:rPr>
          <w:b/>
          <w:color w:val="000000"/>
          <w:sz w:val="22"/>
          <w:szCs w:val="22"/>
        </w:rPr>
        <w:t xml:space="preserve">Instituição </w:t>
      </w:r>
      <w:r w:rsidRPr="00FD4351">
        <w:rPr>
          <w:b/>
          <w:sz w:val="22"/>
          <w:szCs w:val="22"/>
        </w:rPr>
        <w:t>Proponente</w:t>
      </w:r>
      <w:r w:rsidRPr="00FD4351">
        <w:rPr>
          <w:b/>
          <w:color w:val="000000"/>
          <w:sz w:val="22"/>
          <w:szCs w:val="22"/>
        </w:rPr>
        <w:t xml:space="preserve">: </w:t>
      </w:r>
    </w:p>
    <w:p w14:paraId="035F927D" w14:textId="3AD9DF1C" w:rsidR="00D213D8" w:rsidRPr="00FD4351" w:rsidRDefault="00C34B62" w:rsidP="00FD4351">
      <w:pPr>
        <w:pBdr>
          <w:top w:val="nil"/>
          <w:left w:val="nil"/>
          <w:bottom w:val="nil"/>
          <w:right w:val="nil"/>
          <w:between w:val="nil"/>
        </w:pBdr>
        <w:spacing w:before="120" w:after="120"/>
        <w:ind w:left="360"/>
        <w:jc w:val="both"/>
        <w:rPr>
          <w:b/>
          <w:color w:val="000000"/>
          <w:sz w:val="22"/>
          <w:szCs w:val="22"/>
        </w:rPr>
      </w:pPr>
      <w:r w:rsidRPr="00FD4351">
        <w:rPr>
          <w:b/>
          <w:color w:val="000000"/>
          <w:sz w:val="22"/>
          <w:szCs w:val="22"/>
        </w:rPr>
        <w:t xml:space="preserve">SECRETARIA MUNICIPAL DE </w:t>
      </w:r>
      <w:r w:rsidR="001E50B2" w:rsidRPr="00FD4351">
        <w:rPr>
          <w:b/>
          <w:color w:val="000000"/>
          <w:sz w:val="22"/>
          <w:szCs w:val="22"/>
        </w:rPr>
        <w:t xml:space="preserve">EDUCAÇÃO E DESPORTO </w:t>
      </w:r>
    </w:p>
    <w:p w14:paraId="04838015" w14:textId="037281D2" w:rsidR="00D213D8" w:rsidRPr="00FD4351" w:rsidRDefault="00C34B62" w:rsidP="00FD4351">
      <w:pPr>
        <w:pBdr>
          <w:top w:val="nil"/>
          <w:left w:val="nil"/>
          <w:bottom w:val="nil"/>
          <w:right w:val="nil"/>
          <w:between w:val="nil"/>
        </w:pBdr>
        <w:spacing w:before="120" w:after="120"/>
        <w:ind w:left="360"/>
        <w:jc w:val="both"/>
        <w:rPr>
          <w:color w:val="000000"/>
          <w:sz w:val="22"/>
          <w:szCs w:val="22"/>
        </w:rPr>
      </w:pPr>
      <w:r w:rsidRPr="00FD4351">
        <w:rPr>
          <w:color w:val="000000"/>
          <w:sz w:val="22"/>
          <w:szCs w:val="22"/>
        </w:rPr>
        <w:t xml:space="preserve">Endereço: Rua </w:t>
      </w:r>
      <w:r w:rsidR="00474130">
        <w:rPr>
          <w:color w:val="000000"/>
          <w:sz w:val="22"/>
          <w:szCs w:val="22"/>
        </w:rPr>
        <w:t>José Clemente</w:t>
      </w:r>
      <w:r w:rsidRPr="00FD4351">
        <w:rPr>
          <w:color w:val="000000"/>
          <w:sz w:val="22"/>
          <w:szCs w:val="22"/>
        </w:rPr>
        <w:t xml:space="preserve">, S/N, Bairro </w:t>
      </w:r>
      <w:r w:rsidR="00EC5666">
        <w:rPr>
          <w:color w:val="000000"/>
          <w:sz w:val="22"/>
          <w:szCs w:val="22"/>
        </w:rPr>
        <w:t>C</w:t>
      </w:r>
      <w:r w:rsidR="001E50B2" w:rsidRPr="00FD4351">
        <w:rPr>
          <w:color w:val="000000"/>
          <w:sz w:val="22"/>
          <w:szCs w:val="22"/>
        </w:rPr>
        <w:t>entro</w:t>
      </w:r>
      <w:r w:rsidRPr="00FD4351">
        <w:rPr>
          <w:color w:val="000000"/>
          <w:sz w:val="22"/>
          <w:szCs w:val="22"/>
        </w:rPr>
        <w:t>, Município de Jutaí/AM</w:t>
      </w:r>
      <w:r w:rsidR="00EC5666">
        <w:rPr>
          <w:color w:val="000000"/>
          <w:sz w:val="22"/>
          <w:szCs w:val="22"/>
        </w:rPr>
        <w:t>.</w:t>
      </w:r>
    </w:p>
    <w:p w14:paraId="4C167248" w14:textId="211506BE" w:rsidR="00997105" w:rsidRPr="00FD4351" w:rsidRDefault="00C34B62" w:rsidP="00474130">
      <w:pPr>
        <w:pBdr>
          <w:top w:val="nil"/>
          <w:left w:val="nil"/>
          <w:bottom w:val="nil"/>
          <w:right w:val="nil"/>
          <w:between w:val="nil"/>
        </w:pBdr>
        <w:spacing w:before="120" w:after="120"/>
        <w:ind w:left="360"/>
        <w:jc w:val="both"/>
        <w:rPr>
          <w:color w:val="000000"/>
          <w:sz w:val="22"/>
          <w:szCs w:val="22"/>
        </w:rPr>
      </w:pPr>
      <w:r w:rsidRPr="00FD4351">
        <w:rPr>
          <w:color w:val="000000"/>
          <w:sz w:val="22"/>
          <w:szCs w:val="22"/>
        </w:rPr>
        <w:t xml:space="preserve">CEP: 69660-000 </w:t>
      </w:r>
    </w:p>
    <w:p w14:paraId="6C12C39B" w14:textId="6CD50578" w:rsidR="00D213D8" w:rsidRPr="00FD4351" w:rsidRDefault="00C34B62" w:rsidP="00FD4351">
      <w:pPr>
        <w:numPr>
          <w:ilvl w:val="0"/>
          <w:numId w:val="1"/>
        </w:numPr>
        <w:shd w:val="clear" w:color="auto" w:fill="E2EFD9"/>
        <w:spacing w:before="120" w:after="120"/>
        <w:jc w:val="both"/>
        <w:rPr>
          <w:b/>
          <w:color w:val="000000"/>
          <w:sz w:val="22"/>
          <w:szCs w:val="22"/>
        </w:rPr>
      </w:pPr>
      <w:r w:rsidRPr="00FD4351">
        <w:rPr>
          <w:b/>
          <w:color w:val="000000"/>
          <w:sz w:val="22"/>
          <w:szCs w:val="22"/>
        </w:rPr>
        <w:t xml:space="preserve">IDENTIFICAÇÃO </w:t>
      </w:r>
    </w:p>
    <w:p w14:paraId="26E70380" w14:textId="77777777" w:rsidR="00D213D8" w:rsidRPr="00FD4351" w:rsidRDefault="00C34B62" w:rsidP="00FD4351">
      <w:pPr>
        <w:numPr>
          <w:ilvl w:val="1"/>
          <w:numId w:val="1"/>
        </w:numPr>
        <w:pBdr>
          <w:top w:val="nil"/>
          <w:left w:val="nil"/>
          <w:bottom w:val="nil"/>
          <w:right w:val="nil"/>
          <w:between w:val="nil"/>
        </w:pBdr>
        <w:spacing w:before="120" w:after="120"/>
        <w:ind w:left="426"/>
        <w:jc w:val="both"/>
        <w:rPr>
          <w:b/>
          <w:color w:val="000000"/>
          <w:sz w:val="22"/>
          <w:szCs w:val="22"/>
        </w:rPr>
      </w:pPr>
      <w:r w:rsidRPr="00FD4351">
        <w:rPr>
          <w:b/>
          <w:color w:val="000000"/>
          <w:sz w:val="22"/>
          <w:szCs w:val="22"/>
        </w:rPr>
        <w:t>Definição do objeto a ser licitado</w:t>
      </w:r>
    </w:p>
    <w:p w14:paraId="75F88989" w14:textId="797C8F59" w:rsidR="00EF7B1C" w:rsidRPr="00A11B8B" w:rsidRDefault="00C13C00" w:rsidP="00A11B8B">
      <w:pPr>
        <w:pBdr>
          <w:top w:val="nil"/>
          <w:left w:val="nil"/>
          <w:bottom w:val="nil"/>
          <w:right w:val="nil"/>
          <w:between w:val="nil"/>
        </w:pBdr>
        <w:spacing w:before="120" w:after="120"/>
        <w:ind w:left="426"/>
        <w:jc w:val="both"/>
        <w:rPr>
          <w:color w:val="000000"/>
          <w:sz w:val="22"/>
          <w:szCs w:val="22"/>
        </w:rPr>
      </w:pPr>
      <w:r w:rsidRPr="00C13C00">
        <w:rPr>
          <w:color w:val="000000"/>
          <w:sz w:val="22"/>
          <w:szCs w:val="22"/>
        </w:rPr>
        <w:t xml:space="preserve">O presente Projeto Básico tem por objeto a contratação de empresa especializada para a execução da obra de ampliação da Escola Municipal São João, localizada na Comunidade Marauá, zona rural do Município de Jutaí/AM, compreendendo a construção de 01 (uma) sala de aula em estrutura de concreto armado, alvenaria de vedação e cobertura em estrutura de madeira com </w:t>
      </w:r>
      <w:proofErr w:type="spellStart"/>
      <w:r w:rsidRPr="00C13C00">
        <w:rPr>
          <w:color w:val="000000"/>
          <w:sz w:val="22"/>
          <w:szCs w:val="22"/>
        </w:rPr>
        <w:t>telhamento</w:t>
      </w:r>
      <w:proofErr w:type="spellEnd"/>
      <w:r w:rsidRPr="00C13C00">
        <w:rPr>
          <w:color w:val="000000"/>
          <w:sz w:val="22"/>
          <w:szCs w:val="22"/>
        </w:rPr>
        <w:t xml:space="preserve"> em alumínio, incluindo os serviços de fundações, estrutura, instalações elétricas e acabamentos, conforme projetos, memoriais descritivos e especificações técnicas.</w:t>
      </w:r>
    </w:p>
    <w:p w14:paraId="25726C57" w14:textId="3CBECD3A" w:rsidR="00A11B8B" w:rsidRPr="004D4BA8" w:rsidRDefault="00A11B8B" w:rsidP="00A11B8B">
      <w:pPr>
        <w:pStyle w:val="PargrafodaLista"/>
        <w:numPr>
          <w:ilvl w:val="1"/>
          <w:numId w:val="1"/>
        </w:numPr>
        <w:pBdr>
          <w:top w:val="nil"/>
          <w:left w:val="nil"/>
          <w:bottom w:val="nil"/>
          <w:right w:val="nil"/>
          <w:between w:val="nil"/>
        </w:pBdr>
        <w:spacing w:before="120" w:after="120"/>
        <w:jc w:val="both"/>
        <w:rPr>
          <w:sz w:val="22"/>
          <w:szCs w:val="22"/>
        </w:rPr>
      </w:pPr>
      <w:r w:rsidRPr="004D4BA8">
        <w:rPr>
          <w:sz w:val="22"/>
          <w:szCs w:val="22"/>
        </w:rPr>
        <w:t>Coordenadas geográficas aproximadas do local da obra:</w:t>
      </w:r>
    </w:p>
    <w:p w14:paraId="27534B8F" w14:textId="3F573774" w:rsidR="00A11B8B" w:rsidRPr="00B8469B" w:rsidRDefault="00724DDB" w:rsidP="00A11B8B">
      <w:pPr>
        <w:pStyle w:val="PargrafodaLista"/>
        <w:numPr>
          <w:ilvl w:val="0"/>
          <w:numId w:val="27"/>
        </w:numPr>
        <w:pBdr>
          <w:top w:val="nil"/>
          <w:left w:val="nil"/>
          <w:bottom w:val="nil"/>
          <w:right w:val="nil"/>
          <w:between w:val="nil"/>
        </w:pBdr>
        <w:spacing w:before="120" w:after="120"/>
        <w:jc w:val="both"/>
        <w:rPr>
          <w:sz w:val="22"/>
          <w:szCs w:val="22"/>
        </w:rPr>
      </w:pPr>
      <w:r w:rsidRPr="004D4BA8">
        <w:rPr>
          <w:sz w:val="22"/>
          <w:szCs w:val="22"/>
        </w:rPr>
        <w:t xml:space="preserve">Latitude: </w:t>
      </w:r>
      <w:r w:rsidR="00FC29AF" w:rsidRPr="00FC29AF">
        <w:rPr>
          <w:sz w:val="22"/>
          <w:szCs w:val="22"/>
        </w:rPr>
        <w:t>-3.104140</w:t>
      </w:r>
    </w:p>
    <w:p w14:paraId="7B3D40C2" w14:textId="2E27FA10" w:rsidR="00724DDB" w:rsidRPr="00B8469B" w:rsidRDefault="00724DDB" w:rsidP="00A11B8B">
      <w:pPr>
        <w:pStyle w:val="PargrafodaLista"/>
        <w:numPr>
          <w:ilvl w:val="0"/>
          <w:numId w:val="27"/>
        </w:numPr>
        <w:pBdr>
          <w:top w:val="nil"/>
          <w:left w:val="nil"/>
          <w:bottom w:val="nil"/>
          <w:right w:val="nil"/>
          <w:between w:val="nil"/>
        </w:pBdr>
        <w:spacing w:before="120" w:after="120"/>
        <w:jc w:val="both"/>
        <w:rPr>
          <w:sz w:val="22"/>
          <w:szCs w:val="22"/>
        </w:rPr>
      </w:pPr>
      <w:r w:rsidRPr="00B8469B">
        <w:rPr>
          <w:sz w:val="22"/>
          <w:szCs w:val="22"/>
        </w:rPr>
        <w:t xml:space="preserve">Longitude: </w:t>
      </w:r>
      <w:r w:rsidR="002B77EE" w:rsidRPr="002B77EE">
        <w:rPr>
          <w:sz w:val="22"/>
          <w:szCs w:val="22"/>
        </w:rPr>
        <w:t>-67.162300</w:t>
      </w:r>
    </w:p>
    <w:p w14:paraId="3D67FDA5" w14:textId="6E70B0B5" w:rsidR="00D213D8" w:rsidRPr="004D4BA8" w:rsidRDefault="00CB754B" w:rsidP="00A11B8B">
      <w:pPr>
        <w:numPr>
          <w:ilvl w:val="1"/>
          <w:numId w:val="1"/>
        </w:numPr>
        <w:pBdr>
          <w:top w:val="nil"/>
          <w:left w:val="nil"/>
          <w:bottom w:val="nil"/>
          <w:right w:val="nil"/>
          <w:between w:val="nil"/>
        </w:pBdr>
        <w:spacing w:before="120" w:after="120"/>
        <w:jc w:val="both"/>
        <w:rPr>
          <w:sz w:val="22"/>
          <w:szCs w:val="22"/>
        </w:rPr>
      </w:pPr>
      <w:r w:rsidRPr="004D4BA8">
        <w:rPr>
          <w:sz w:val="22"/>
          <w:szCs w:val="22"/>
        </w:rPr>
        <w:t xml:space="preserve">O prazo para execução da obra será de até </w:t>
      </w:r>
      <w:r w:rsidR="00886590">
        <w:rPr>
          <w:b/>
          <w:bCs/>
          <w:sz w:val="22"/>
          <w:szCs w:val="22"/>
        </w:rPr>
        <w:t>90</w:t>
      </w:r>
      <w:r w:rsidRPr="004D4BA8">
        <w:rPr>
          <w:b/>
          <w:bCs/>
          <w:sz w:val="22"/>
          <w:szCs w:val="22"/>
        </w:rPr>
        <w:t xml:space="preserve"> (</w:t>
      </w:r>
      <w:r w:rsidR="00886590">
        <w:rPr>
          <w:b/>
          <w:bCs/>
          <w:sz w:val="22"/>
          <w:szCs w:val="22"/>
        </w:rPr>
        <w:t>nove</w:t>
      </w:r>
      <w:r w:rsidRPr="004D4BA8">
        <w:rPr>
          <w:b/>
          <w:bCs/>
          <w:sz w:val="22"/>
          <w:szCs w:val="22"/>
        </w:rPr>
        <w:t>nta) dias corridos</w:t>
      </w:r>
      <w:r w:rsidRPr="004D4BA8">
        <w:rPr>
          <w:sz w:val="22"/>
          <w:szCs w:val="22"/>
        </w:rPr>
        <w:t xml:space="preserve">, contados a partir da emissão da Ordem de Serviço, a qual deverá ser expedida em até </w:t>
      </w:r>
      <w:r w:rsidRPr="004D4BA8">
        <w:rPr>
          <w:b/>
          <w:bCs/>
          <w:sz w:val="22"/>
          <w:szCs w:val="22"/>
        </w:rPr>
        <w:t>14 (quatorze) dias corridos</w:t>
      </w:r>
      <w:r w:rsidRPr="004D4BA8">
        <w:rPr>
          <w:sz w:val="22"/>
          <w:szCs w:val="22"/>
        </w:rPr>
        <w:t xml:space="preserve"> após a assinatura do contrato, podendo ser prorrogado nos termos do art. 107 da Lei nº 14.133/2021, mediante justificativa técnica e interesse da Administração</w:t>
      </w:r>
      <w:r w:rsidR="00C34B62" w:rsidRPr="004D4BA8">
        <w:rPr>
          <w:sz w:val="22"/>
          <w:szCs w:val="22"/>
        </w:rPr>
        <w:t>.</w:t>
      </w:r>
    </w:p>
    <w:p w14:paraId="597A7FC7" w14:textId="27A96914" w:rsidR="00D213D8" w:rsidRPr="004D4BA8" w:rsidRDefault="00CB754B" w:rsidP="00A11B8B">
      <w:pPr>
        <w:numPr>
          <w:ilvl w:val="1"/>
          <w:numId w:val="1"/>
        </w:numPr>
        <w:pBdr>
          <w:top w:val="nil"/>
          <w:left w:val="nil"/>
          <w:bottom w:val="nil"/>
          <w:right w:val="nil"/>
          <w:between w:val="nil"/>
        </w:pBdr>
        <w:spacing w:before="120" w:after="120"/>
        <w:jc w:val="both"/>
        <w:rPr>
          <w:sz w:val="22"/>
          <w:szCs w:val="22"/>
        </w:rPr>
      </w:pPr>
      <w:r w:rsidRPr="004D4BA8">
        <w:rPr>
          <w:sz w:val="22"/>
          <w:szCs w:val="22"/>
        </w:rPr>
        <w:t>O contrato a ser firmado estabelecerá de forma clara e detalhada as condições de execução, fiscalização e recebimento da obra, conforme exigências técnicas e legais previstas na Lei nº 14.133/2021 e regulamentações municipais</w:t>
      </w:r>
      <w:r w:rsidR="00C34B62" w:rsidRPr="004D4BA8">
        <w:rPr>
          <w:sz w:val="22"/>
          <w:szCs w:val="22"/>
        </w:rPr>
        <w:t>.</w:t>
      </w:r>
    </w:p>
    <w:p w14:paraId="7F148150" w14:textId="4D609883" w:rsidR="002F367D" w:rsidRPr="004D4BA8" w:rsidRDefault="00100D9F" w:rsidP="00A11B8B">
      <w:pPr>
        <w:numPr>
          <w:ilvl w:val="1"/>
          <w:numId w:val="1"/>
        </w:numPr>
        <w:pBdr>
          <w:top w:val="nil"/>
          <w:left w:val="nil"/>
          <w:bottom w:val="nil"/>
          <w:right w:val="nil"/>
          <w:between w:val="nil"/>
        </w:pBdr>
        <w:spacing w:before="120" w:after="120"/>
        <w:jc w:val="both"/>
        <w:rPr>
          <w:sz w:val="22"/>
          <w:szCs w:val="22"/>
        </w:rPr>
      </w:pPr>
      <w:r w:rsidRPr="00100D9F">
        <w:rPr>
          <w:sz w:val="22"/>
          <w:szCs w:val="22"/>
        </w:rPr>
        <w:t>A Comunidade Marauá está localizada na zona rural do Município de Jutaí/AM, com distância aproximada de 59 km em linha reta da sede do município, sendo o acesso realizado predominantemente por via fluvial. Em relação à capital Manaus, a distância até o município de Jutaí é de aproximadamente 984 km, com tempo médio de deslocamento de 4 a 5 dias por via fluvial, em condições normais de navegação.</w:t>
      </w:r>
    </w:p>
    <w:p w14:paraId="1ACD52CA" w14:textId="664EF731" w:rsidR="00197C69" w:rsidRDefault="00197C69" w:rsidP="00A11B8B">
      <w:pPr>
        <w:numPr>
          <w:ilvl w:val="1"/>
          <w:numId w:val="1"/>
        </w:numPr>
        <w:pBdr>
          <w:top w:val="nil"/>
          <w:left w:val="nil"/>
          <w:bottom w:val="nil"/>
          <w:right w:val="nil"/>
          <w:between w:val="nil"/>
        </w:pBdr>
        <w:spacing w:before="120" w:after="120"/>
        <w:jc w:val="both"/>
        <w:rPr>
          <w:color w:val="000000"/>
          <w:sz w:val="22"/>
          <w:szCs w:val="22"/>
        </w:rPr>
      </w:pPr>
      <w:r w:rsidRPr="00A11B8B">
        <w:rPr>
          <w:color w:val="000000"/>
          <w:sz w:val="22"/>
          <w:szCs w:val="22"/>
        </w:rPr>
        <w:t>A contratada deverá considerar, em seu planejamento executivo, as condições logísticas da região, especialmente quanto ao</w:t>
      </w:r>
      <w:r w:rsidRPr="00197C69">
        <w:rPr>
          <w:color w:val="000000"/>
          <w:sz w:val="22"/>
          <w:szCs w:val="22"/>
        </w:rPr>
        <w:t xml:space="preserve"> transporte fluvial de materiais, equipamentos e mão de obra, bem como possíveis variações sazonais do regime hidrológico dos rios, não sendo admitidas alegações posteriores de desconhecimento dessas condições.</w:t>
      </w:r>
    </w:p>
    <w:p w14:paraId="4B84D128" w14:textId="32291345" w:rsidR="00D213D8" w:rsidRPr="00FD4351" w:rsidRDefault="00C34B62" w:rsidP="00FD4351">
      <w:pPr>
        <w:numPr>
          <w:ilvl w:val="0"/>
          <w:numId w:val="1"/>
        </w:numPr>
        <w:shd w:val="clear" w:color="auto" w:fill="E2EFD9"/>
        <w:spacing w:before="120" w:after="120"/>
        <w:jc w:val="both"/>
        <w:rPr>
          <w:b/>
          <w:color w:val="000000"/>
          <w:sz w:val="22"/>
          <w:szCs w:val="22"/>
        </w:rPr>
      </w:pPr>
      <w:r w:rsidRPr="00FD4351">
        <w:rPr>
          <w:b/>
          <w:color w:val="000000"/>
          <w:sz w:val="22"/>
          <w:szCs w:val="22"/>
        </w:rPr>
        <w:t xml:space="preserve">DA FUNDAMENTAÇÃO </w:t>
      </w:r>
    </w:p>
    <w:p w14:paraId="4158B988" w14:textId="4B80DF28" w:rsidR="00D213D8" w:rsidRPr="00FD4351" w:rsidRDefault="005E388C" w:rsidP="00FD4351">
      <w:pPr>
        <w:numPr>
          <w:ilvl w:val="1"/>
          <w:numId w:val="1"/>
        </w:numPr>
        <w:pBdr>
          <w:top w:val="nil"/>
          <w:left w:val="nil"/>
          <w:bottom w:val="nil"/>
          <w:right w:val="nil"/>
          <w:between w:val="nil"/>
        </w:pBdr>
        <w:spacing w:before="120" w:after="120"/>
        <w:jc w:val="both"/>
        <w:rPr>
          <w:color w:val="000000"/>
          <w:sz w:val="22"/>
          <w:szCs w:val="22"/>
        </w:rPr>
      </w:pPr>
      <w:r w:rsidRPr="005E388C">
        <w:rPr>
          <w:color w:val="000000"/>
          <w:sz w:val="22"/>
          <w:szCs w:val="22"/>
        </w:rPr>
        <w:t>O Município de Jutaí/AM, por meio da Secretaria Municipal de Educação e Desporto, identificou a necessidade da contratação de empresa especializada para a execução da obra de ampliação da Escola Municipal São João, localizada na Comunidade Marauá, zona rural do município, com a construção de 01 (uma) sala de aula.</w:t>
      </w:r>
    </w:p>
    <w:p w14:paraId="03D2739F" w14:textId="03923EF3" w:rsidR="00D213D8" w:rsidRPr="00FD4351" w:rsidRDefault="005E388C" w:rsidP="00FD4351">
      <w:pPr>
        <w:numPr>
          <w:ilvl w:val="1"/>
          <w:numId w:val="1"/>
        </w:numPr>
        <w:pBdr>
          <w:top w:val="nil"/>
          <w:left w:val="nil"/>
          <w:bottom w:val="nil"/>
          <w:right w:val="nil"/>
          <w:between w:val="nil"/>
        </w:pBdr>
        <w:spacing w:before="120" w:after="120"/>
        <w:jc w:val="both"/>
        <w:rPr>
          <w:color w:val="000000"/>
          <w:sz w:val="22"/>
          <w:szCs w:val="22"/>
        </w:rPr>
      </w:pPr>
      <w:r w:rsidRPr="005E388C">
        <w:rPr>
          <w:color w:val="000000"/>
          <w:sz w:val="22"/>
          <w:szCs w:val="22"/>
        </w:rPr>
        <w:t xml:space="preserve">A obra é indispensável para garantir a ampliação da infraestrutura educacional existente, assegurando melhores condições de uso, conforto, segurança e organização das atividades escolares. A solução adotada em estrutura de concreto armado, alvenaria de vedação e cobertura em madeira com </w:t>
      </w:r>
      <w:proofErr w:type="spellStart"/>
      <w:r w:rsidRPr="005E388C">
        <w:rPr>
          <w:color w:val="000000"/>
          <w:sz w:val="22"/>
          <w:szCs w:val="22"/>
        </w:rPr>
        <w:t>telhamento</w:t>
      </w:r>
      <w:proofErr w:type="spellEnd"/>
      <w:r w:rsidRPr="005E388C">
        <w:rPr>
          <w:color w:val="000000"/>
          <w:sz w:val="22"/>
          <w:szCs w:val="22"/>
        </w:rPr>
        <w:t xml:space="preserve"> em alumínio foi definida em razão da durabilidade, resistência estrutural e compatibilidade com a edificação existente, além de sua adequação às condições climáticas da região amazônica.</w:t>
      </w:r>
    </w:p>
    <w:p w14:paraId="3BAA4CBD" w14:textId="42FCBF86" w:rsidR="00D213D8" w:rsidRPr="00FD4351" w:rsidRDefault="00211CF2"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A </w:t>
      </w:r>
      <w:r w:rsidR="00535813">
        <w:rPr>
          <w:color w:val="000000"/>
          <w:sz w:val="22"/>
          <w:szCs w:val="22"/>
        </w:rPr>
        <w:t>ampliação</w:t>
      </w:r>
      <w:r w:rsidRPr="00FD4351">
        <w:rPr>
          <w:color w:val="000000"/>
          <w:sz w:val="22"/>
          <w:szCs w:val="22"/>
        </w:rPr>
        <w:t xml:space="preserve"> da escola trará benefícios diretos à comunidade escolar da localidade </w:t>
      </w:r>
      <w:r w:rsidR="00732742">
        <w:rPr>
          <w:color w:val="000000"/>
          <w:sz w:val="22"/>
          <w:szCs w:val="22"/>
        </w:rPr>
        <w:t xml:space="preserve">do </w:t>
      </w:r>
      <w:r w:rsidR="00166B5F">
        <w:rPr>
          <w:color w:val="000000"/>
          <w:sz w:val="22"/>
          <w:szCs w:val="22"/>
        </w:rPr>
        <w:t>Marauá</w:t>
      </w:r>
      <w:r w:rsidRPr="00FD4351">
        <w:rPr>
          <w:color w:val="000000"/>
          <w:sz w:val="22"/>
          <w:szCs w:val="22"/>
        </w:rPr>
        <w:t>, tais como:</w:t>
      </w:r>
    </w:p>
    <w:p w14:paraId="613E3502" w14:textId="665DB7A6" w:rsidR="00211CF2" w:rsidRPr="00FD4351" w:rsidRDefault="00211CF2" w:rsidP="00FD4351">
      <w:pPr>
        <w:numPr>
          <w:ilvl w:val="3"/>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Atendimento da demanda por vagas escolares na zona rural;</w:t>
      </w:r>
    </w:p>
    <w:p w14:paraId="2EAD2917" w14:textId="5463385A" w:rsidR="00211CF2" w:rsidRPr="00FD4351" w:rsidRDefault="00211CF2" w:rsidP="00FD4351">
      <w:pPr>
        <w:numPr>
          <w:ilvl w:val="3"/>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lastRenderedPageBreak/>
        <w:t>Redução da superlotação em unidades existentes;</w:t>
      </w:r>
    </w:p>
    <w:p w14:paraId="27AFA431" w14:textId="20F19C6B" w:rsidR="00211CF2" w:rsidRPr="00FD4351" w:rsidRDefault="00211CF2" w:rsidP="00FD4351">
      <w:pPr>
        <w:numPr>
          <w:ilvl w:val="3"/>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Oferta de ambiente pedagógico adequado, que favorece a aprendizagem;</w:t>
      </w:r>
    </w:p>
    <w:p w14:paraId="5C4059C2" w14:textId="04624D6C" w:rsidR="00211CF2" w:rsidRPr="00FD4351" w:rsidRDefault="00211CF2" w:rsidP="00FD4351">
      <w:pPr>
        <w:numPr>
          <w:ilvl w:val="3"/>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Fortalecimento do vínculo escola-comunidade, com reflexos positivos no desenvolvimento social da região.</w:t>
      </w:r>
    </w:p>
    <w:p w14:paraId="33709B5A" w14:textId="42EDEF9A" w:rsidR="00211CF2" w:rsidRPr="00FD4351" w:rsidRDefault="00211CF2"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presente contratação encontra amparo no artigo 18 da Lei Federal nº 14.133/2021, que exige Projeto Básico como documento técnico indispensável para obras e serviços de engenharia, elaborado com base em estudo preliminar que demonstre a viabilidade da solução adotada.</w:t>
      </w:r>
    </w:p>
    <w:p w14:paraId="3CDCB1C9" w14:textId="77777777" w:rsidR="00866EC3" w:rsidRDefault="002F367D"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A presente contratação refere-se a </w:t>
      </w:r>
      <w:r w:rsidRPr="00FD4351">
        <w:rPr>
          <w:b/>
          <w:bCs/>
          <w:color w:val="000000"/>
          <w:sz w:val="22"/>
          <w:szCs w:val="22"/>
        </w:rPr>
        <w:t>obra de natureza não continuada</w:t>
      </w:r>
      <w:r w:rsidRPr="00FD4351">
        <w:rPr>
          <w:color w:val="000000"/>
          <w:sz w:val="22"/>
          <w:szCs w:val="22"/>
        </w:rPr>
        <w:t>, não se confundindo com serviços contínuos, conforme previsto na Lei nº 14.133/2021.</w:t>
      </w:r>
    </w:p>
    <w:p w14:paraId="47A8B73A" w14:textId="58551860" w:rsidR="002F367D" w:rsidRPr="00FD4351" w:rsidRDefault="002F367D"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O Tribunal de Contas da União tem consolidado entendimento quanto à obrigatoriedade de apresentação de Projeto Básico completo e detalhado para obras públicas, sob pena de nulidade do certame (Acórdão TCU nº 2622/2013 – Plenário).</w:t>
      </w:r>
    </w:p>
    <w:p w14:paraId="433F741F" w14:textId="3FE7B751" w:rsidR="00515B1E" w:rsidRPr="003E65E1" w:rsidRDefault="00481C8D" w:rsidP="00FD4351">
      <w:pPr>
        <w:numPr>
          <w:ilvl w:val="1"/>
          <w:numId w:val="1"/>
        </w:numPr>
        <w:pBdr>
          <w:top w:val="nil"/>
          <w:left w:val="nil"/>
          <w:bottom w:val="nil"/>
          <w:right w:val="nil"/>
          <w:between w:val="nil"/>
        </w:pBdr>
        <w:spacing w:before="120" w:after="120"/>
        <w:jc w:val="both"/>
        <w:rPr>
          <w:color w:val="000000"/>
          <w:sz w:val="22"/>
          <w:szCs w:val="22"/>
        </w:rPr>
      </w:pPr>
      <w:r w:rsidRPr="00FD4351">
        <w:rPr>
          <w:sz w:val="22"/>
        </w:rPr>
        <w:t xml:space="preserve">A modalidade da Licitação será a </w:t>
      </w:r>
      <w:r w:rsidRPr="00FD4351">
        <w:rPr>
          <w:b/>
          <w:bCs/>
          <w:sz w:val="22"/>
        </w:rPr>
        <w:t>Concorrência Eletrônica</w:t>
      </w:r>
      <w:r w:rsidRPr="00FD4351">
        <w:rPr>
          <w:sz w:val="22"/>
        </w:rPr>
        <w:t>, conforme disposto no Art. 28º, Art. 29º/remetido ao Art. 6º, inciso XXI, subitem “a” da Lei 14.133/2021. A adoção da Concorrência, tem fulcro bem sedimentado nas características do objeto, sua forma de execução, quantidades do serviço, nas especificações usuais de mercado, na facilidade na aferição dos padrões de desempenho e na qualificação dos serviços.</w:t>
      </w:r>
      <w:r w:rsidR="00FC6F68">
        <w:rPr>
          <w:sz w:val="22"/>
        </w:rPr>
        <w:t xml:space="preserve"> </w:t>
      </w:r>
    </w:p>
    <w:p w14:paraId="0F4ECE6C" w14:textId="1EF56B9E" w:rsidR="00D213D8" w:rsidRPr="00FD4351" w:rsidRDefault="00C34B62" w:rsidP="00FD4351">
      <w:pPr>
        <w:numPr>
          <w:ilvl w:val="0"/>
          <w:numId w:val="1"/>
        </w:numPr>
        <w:shd w:val="clear" w:color="auto" w:fill="E2EFD9"/>
        <w:spacing w:before="120" w:after="120"/>
        <w:jc w:val="both"/>
        <w:rPr>
          <w:b/>
          <w:color w:val="000000"/>
          <w:sz w:val="22"/>
          <w:szCs w:val="22"/>
        </w:rPr>
      </w:pPr>
      <w:r w:rsidRPr="00FD4351">
        <w:rPr>
          <w:b/>
          <w:color w:val="000000"/>
          <w:sz w:val="22"/>
          <w:szCs w:val="22"/>
        </w:rPr>
        <w:t xml:space="preserve">DA DESCRIÇÃO DA SOLUÇÃO COMO UM TODO </w:t>
      </w:r>
    </w:p>
    <w:p w14:paraId="5D51BDF4" w14:textId="44FE8D40" w:rsidR="00D213D8" w:rsidRPr="0074456D" w:rsidRDefault="0074456D" w:rsidP="0074456D">
      <w:pPr>
        <w:numPr>
          <w:ilvl w:val="1"/>
          <w:numId w:val="1"/>
        </w:numPr>
        <w:pBdr>
          <w:top w:val="nil"/>
          <w:left w:val="nil"/>
          <w:bottom w:val="nil"/>
          <w:right w:val="nil"/>
          <w:between w:val="nil"/>
        </w:pBdr>
        <w:spacing w:before="120" w:after="120"/>
        <w:jc w:val="both"/>
        <w:rPr>
          <w:color w:val="000000"/>
          <w:sz w:val="22"/>
          <w:szCs w:val="22"/>
        </w:rPr>
      </w:pPr>
      <w:r w:rsidRPr="0074456D">
        <w:rPr>
          <w:color w:val="000000"/>
          <w:sz w:val="22"/>
          <w:szCs w:val="22"/>
        </w:rPr>
        <w:t>A solução considerada mais adequada consiste na contratação de empresa especializada para a execução da obra de ampliação da Escola Municipal São João, com a construção de 01 (uma) sala de aula, integrada à estrutura existente da unidade escolar.</w:t>
      </w:r>
    </w:p>
    <w:p w14:paraId="23F126BD" w14:textId="318D10E2" w:rsidR="00D213D8" w:rsidRPr="00FD4351" w:rsidRDefault="0058219C" w:rsidP="00FD4351">
      <w:pPr>
        <w:numPr>
          <w:ilvl w:val="1"/>
          <w:numId w:val="1"/>
        </w:numPr>
        <w:pBdr>
          <w:top w:val="nil"/>
          <w:left w:val="nil"/>
          <w:bottom w:val="nil"/>
          <w:right w:val="nil"/>
          <w:between w:val="nil"/>
        </w:pBdr>
        <w:spacing w:before="120" w:after="120"/>
        <w:jc w:val="both"/>
        <w:rPr>
          <w:color w:val="000000"/>
          <w:sz w:val="22"/>
          <w:szCs w:val="22"/>
        </w:rPr>
      </w:pPr>
      <w:r w:rsidRPr="0058219C">
        <w:rPr>
          <w:color w:val="000000"/>
          <w:sz w:val="22"/>
          <w:szCs w:val="22"/>
        </w:rPr>
        <w:t xml:space="preserve">O projeto prevê a execução de fundações em concreto armado, estrutura em concreto, alvenaria de vedação, cobertura em estrutura de madeira com </w:t>
      </w:r>
      <w:proofErr w:type="spellStart"/>
      <w:r w:rsidRPr="0058219C">
        <w:rPr>
          <w:color w:val="000000"/>
          <w:sz w:val="22"/>
          <w:szCs w:val="22"/>
        </w:rPr>
        <w:t>telhamento</w:t>
      </w:r>
      <w:proofErr w:type="spellEnd"/>
      <w:r w:rsidRPr="0058219C">
        <w:rPr>
          <w:color w:val="000000"/>
          <w:sz w:val="22"/>
          <w:szCs w:val="22"/>
        </w:rPr>
        <w:t xml:space="preserve"> em alumínio, instalações elétricas e acabamentos gerais, assegurando a plena funcionalidade da nova sala de aula e sua compatibilidade com a edificação existente.</w:t>
      </w:r>
    </w:p>
    <w:p w14:paraId="7567E61E" w14:textId="47CAE781" w:rsidR="00D213D8" w:rsidRPr="00FD4351" w:rsidRDefault="000F25D8"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obra deverá atender às especificações técnicas definidas no Projeto Básico, observando as normas da ABNT e demais legislações aplicáveis à construção civil, com ênfase em segurança, acessibilidade, conforto térmico e eficiência construtiva</w:t>
      </w:r>
      <w:r w:rsidR="00C34B62" w:rsidRPr="00FD4351">
        <w:rPr>
          <w:color w:val="000000"/>
          <w:sz w:val="22"/>
          <w:szCs w:val="22"/>
        </w:rPr>
        <w:t>.</w:t>
      </w:r>
    </w:p>
    <w:p w14:paraId="424D0BA1" w14:textId="2B7E4585" w:rsidR="000F25D8" w:rsidRPr="00FD4351" w:rsidRDefault="000F25D8"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solução permitirá:</w:t>
      </w:r>
    </w:p>
    <w:p w14:paraId="292BD9F8" w14:textId="6A5A3730" w:rsidR="000F25D8" w:rsidRPr="00FD4351" w:rsidRDefault="00CD553E" w:rsidP="00FD4351">
      <w:pPr>
        <w:numPr>
          <w:ilvl w:val="3"/>
          <w:numId w:val="1"/>
        </w:numPr>
        <w:pBdr>
          <w:top w:val="nil"/>
          <w:left w:val="nil"/>
          <w:bottom w:val="nil"/>
          <w:right w:val="nil"/>
          <w:between w:val="nil"/>
        </w:pBdr>
        <w:spacing w:before="120" w:after="120"/>
        <w:jc w:val="both"/>
        <w:rPr>
          <w:color w:val="000000"/>
          <w:sz w:val="22"/>
          <w:szCs w:val="22"/>
        </w:rPr>
      </w:pPr>
      <w:r w:rsidRPr="00CD553E">
        <w:rPr>
          <w:color w:val="000000"/>
          <w:sz w:val="22"/>
          <w:szCs w:val="22"/>
        </w:rPr>
        <w:t>Ampliação da capacidade de atendimento da unidade escolar existente;</w:t>
      </w:r>
    </w:p>
    <w:p w14:paraId="06D781B3" w14:textId="083C3DB8" w:rsidR="000F25D8" w:rsidRPr="00FD4351" w:rsidRDefault="00B626A1" w:rsidP="00FD4351">
      <w:pPr>
        <w:numPr>
          <w:ilvl w:val="3"/>
          <w:numId w:val="1"/>
        </w:numPr>
        <w:pBdr>
          <w:top w:val="nil"/>
          <w:left w:val="nil"/>
          <w:bottom w:val="nil"/>
          <w:right w:val="nil"/>
          <w:between w:val="nil"/>
        </w:pBdr>
        <w:spacing w:before="120" w:after="120"/>
        <w:jc w:val="both"/>
        <w:rPr>
          <w:color w:val="000000"/>
          <w:sz w:val="22"/>
          <w:szCs w:val="22"/>
        </w:rPr>
      </w:pPr>
      <w:r w:rsidRPr="00B626A1">
        <w:rPr>
          <w:color w:val="000000"/>
          <w:sz w:val="22"/>
          <w:szCs w:val="22"/>
        </w:rPr>
        <w:t>Melhoria das condições de ensino e organização das atividades pedagógicas;</w:t>
      </w:r>
    </w:p>
    <w:p w14:paraId="7361F59D" w14:textId="0637345E" w:rsidR="000F25D8" w:rsidRPr="00FD4351" w:rsidRDefault="00B626A1" w:rsidP="00FD4351">
      <w:pPr>
        <w:numPr>
          <w:ilvl w:val="3"/>
          <w:numId w:val="1"/>
        </w:numPr>
        <w:pBdr>
          <w:top w:val="nil"/>
          <w:left w:val="nil"/>
          <w:bottom w:val="nil"/>
          <w:right w:val="nil"/>
          <w:between w:val="nil"/>
        </w:pBdr>
        <w:spacing w:before="120" w:after="120"/>
        <w:jc w:val="both"/>
        <w:rPr>
          <w:color w:val="000000"/>
          <w:sz w:val="22"/>
          <w:szCs w:val="22"/>
        </w:rPr>
      </w:pPr>
      <w:r w:rsidRPr="00B626A1">
        <w:rPr>
          <w:color w:val="000000"/>
          <w:sz w:val="22"/>
          <w:szCs w:val="22"/>
        </w:rPr>
        <w:t>Adequação do espaço físico às necessidades da comunidade escolar;</w:t>
      </w:r>
    </w:p>
    <w:p w14:paraId="32CA557A" w14:textId="5B37588B" w:rsidR="000F25D8" w:rsidRDefault="00853E57" w:rsidP="00FD4351">
      <w:pPr>
        <w:numPr>
          <w:ilvl w:val="3"/>
          <w:numId w:val="1"/>
        </w:numPr>
        <w:pBdr>
          <w:top w:val="nil"/>
          <w:left w:val="nil"/>
          <w:bottom w:val="nil"/>
          <w:right w:val="nil"/>
          <w:between w:val="nil"/>
        </w:pBdr>
        <w:spacing w:before="120" w:after="120"/>
        <w:jc w:val="both"/>
        <w:rPr>
          <w:color w:val="000000"/>
          <w:sz w:val="22"/>
          <w:szCs w:val="22"/>
        </w:rPr>
      </w:pPr>
      <w:r w:rsidRPr="00853E57">
        <w:rPr>
          <w:color w:val="000000"/>
          <w:sz w:val="22"/>
          <w:szCs w:val="22"/>
        </w:rPr>
        <w:t>Garantia de maior conforto, segurança e funcionalidade.</w:t>
      </w:r>
    </w:p>
    <w:p w14:paraId="2FDCEB26" w14:textId="48A3CD46" w:rsidR="002F367D" w:rsidRPr="00075FCE" w:rsidRDefault="002F367D" w:rsidP="00075FCE">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execução da obra deverá observar as disposições da ABNT NBR 15575/2013 – Normas de Desempenho, garantindo requisitos mínimos de habitabilidade, conforto térmico e segurança.</w:t>
      </w:r>
    </w:p>
    <w:p w14:paraId="2DF3F55A" w14:textId="39983351" w:rsidR="00D213D8" w:rsidRPr="00FD4351" w:rsidRDefault="00C34B62" w:rsidP="00FD4351">
      <w:pPr>
        <w:numPr>
          <w:ilvl w:val="0"/>
          <w:numId w:val="1"/>
        </w:numPr>
        <w:shd w:val="clear" w:color="auto" w:fill="E2EFD9"/>
        <w:spacing w:before="120" w:after="120"/>
        <w:jc w:val="both"/>
        <w:rPr>
          <w:b/>
          <w:color w:val="000000"/>
          <w:sz w:val="22"/>
          <w:szCs w:val="22"/>
        </w:rPr>
      </w:pPr>
      <w:r w:rsidRPr="00FD4351">
        <w:rPr>
          <w:b/>
          <w:color w:val="000000"/>
          <w:sz w:val="22"/>
          <w:szCs w:val="22"/>
        </w:rPr>
        <w:t xml:space="preserve">REQUISITOS DE CONTRATAÇÃO </w:t>
      </w:r>
    </w:p>
    <w:p w14:paraId="03183944" w14:textId="33630BEA" w:rsidR="00D213D8" w:rsidRPr="00FD4351" w:rsidRDefault="00C50F9D" w:rsidP="00FD4351">
      <w:pPr>
        <w:numPr>
          <w:ilvl w:val="1"/>
          <w:numId w:val="1"/>
        </w:numPr>
        <w:pBdr>
          <w:top w:val="nil"/>
          <w:left w:val="nil"/>
          <w:bottom w:val="nil"/>
          <w:right w:val="nil"/>
          <w:between w:val="nil"/>
        </w:pBdr>
        <w:spacing w:before="120" w:after="120"/>
        <w:ind w:left="426"/>
        <w:jc w:val="both"/>
        <w:rPr>
          <w:color w:val="000000"/>
          <w:sz w:val="22"/>
          <w:szCs w:val="22"/>
        </w:rPr>
      </w:pPr>
      <w:r w:rsidRPr="00FD4351">
        <w:rPr>
          <w:color w:val="000000"/>
          <w:sz w:val="22"/>
          <w:szCs w:val="22"/>
        </w:rPr>
        <w:t>Os serviços deverão ser prestados por empresa especializada no ramo de engenharia civil, regularmente constituída e registrada nos órgãos competentes, em conformidade com a legislação vigente e com as normas técnicas aplicáveis.</w:t>
      </w:r>
    </w:p>
    <w:p w14:paraId="5359A8B0" w14:textId="306BDD3C" w:rsidR="00D213D8" w:rsidRPr="00FD4351" w:rsidRDefault="00C50F9D" w:rsidP="00FD4351">
      <w:pPr>
        <w:numPr>
          <w:ilvl w:val="1"/>
          <w:numId w:val="1"/>
        </w:numPr>
        <w:pBdr>
          <w:top w:val="nil"/>
          <w:left w:val="nil"/>
          <w:bottom w:val="nil"/>
          <w:right w:val="nil"/>
          <w:between w:val="nil"/>
        </w:pBdr>
        <w:spacing w:before="120" w:after="120"/>
        <w:ind w:left="426"/>
        <w:jc w:val="both"/>
        <w:rPr>
          <w:color w:val="000000"/>
          <w:sz w:val="22"/>
          <w:szCs w:val="22"/>
        </w:rPr>
      </w:pPr>
      <w:r w:rsidRPr="00FD4351">
        <w:rPr>
          <w:color w:val="000000"/>
          <w:sz w:val="22"/>
          <w:szCs w:val="22"/>
        </w:rPr>
        <w:t xml:space="preserve">A presente contratação tem fundamento no art. 6º, inciso </w:t>
      </w:r>
      <w:r w:rsidR="00515B1E" w:rsidRPr="00FD4351">
        <w:rPr>
          <w:color w:val="000000"/>
          <w:sz w:val="22"/>
          <w:szCs w:val="22"/>
        </w:rPr>
        <w:t>XXV</w:t>
      </w:r>
      <w:r w:rsidRPr="00FD4351">
        <w:rPr>
          <w:color w:val="000000"/>
          <w:sz w:val="22"/>
          <w:szCs w:val="22"/>
        </w:rPr>
        <w:t>, da Lei nº 14.133/2021 (definição de Projeto Básico), bem como no Decreto Municipal nº 013/2024-GP, de 10 de abril de 2024, que disciplinam a execução de obras e serviços de engenharia</w:t>
      </w:r>
      <w:r w:rsidR="00C34B62" w:rsidRPr="00FD4351">
        <w:rPr>
          <w:color w:val="000000"/>
          <w:sz w:val="22"/>
          <w:szCs w:val="22"/>
        </w:rPr>
        <w:t xml:space="preserve">. </w:t>
      </w:r>
    </w:p>
    <w:p w14:paraId="7C55960F" w14:textId="53248D3C" w:rsidR="00C50F9D" w:rsidRPr="00FD4351" w:rsidRDefault="00C50F9D" w:rsidP="00FD4351">
      <w:pPr>
        <w:numPr>
          <w:ilvl w:val="1"/>
          <w:numId w:val="1"/>
        </w:numPr>
        <w:pBdr>
          <w:top w:val="nil"/>
          <w:left w:val="nil"/>
          <w:bottom w:val="nil"/>
          <w:right w:val="nil"/>
          <w:between w:val="nil"/>
        </w:pBdr>
        <w:spacing w:before="120" w:after="120"/>
        <w:ind w:left="426"/>
        <w:jc w:val="both"/>
        <w:rPr>
          <w:color w:val="000000"/>
          <w:sz w:val="22"/>
          <w:szCs w:val="22"/>
        </w:rPr>
      </w:pPr>
      <w:r w:rsidRPr="00FD4351">
        <w:rPr>
          <w:color w:val="000000"/>
          <w:sz w:val="22"/>
          <w:szCs w:val="22"/>
        </w:rPr>
        <w:t>Será elaborado Projeto Básico contendo os elementos necessários e suficientes para garantir a viabilidade técnica da obra, a estimativa de custos, a definição dos métodos construtivos e prazos de execução, além da adequada avaliação de impacto ambiental</w:t>
      </w:r>
      <w:r w:rsidR="00C34B62" w:rsidRPr="00FD4351">
        <w:rPr>
          <w:color w:val="000000"/>
          <w:sz w:val="22"/>
          <w:szCs w:val="22"/>
        </w:rPr>
        <w:t>.</w:t>
      </w:r>
    </w:p>
    <w:p w14:paraId="29CF5103" w14:textId="37B02A5A" w:rsidR="00C50F9D" w:rsidRPr="00FD4351" w:rsidRDefault="00C50F9D" w:rsidP="00FD4351">
      <w:pPr>
        <w:pBdr>
          <w:top w:val="nil"/>
          <w:left w:val="nil"/>
          <w:bottom w:val="nil"/>
          <w:right w:val="nil"/>
          <w:between w:val="nil"/>
        </w:pBdr>
        <w:spacing w:before="120" w:after="120"/>
        <w:ind w:left="-6"/>
        <w:jc w:val="both"/>
        <w:rPr>
          <w:b/>
          <w:color w:val="000000"/>
          <w:sz w:val="22"/>
          <w:szCs w:val="22"/>
        </w:rPr>
      </w:pPr>
      <w:r w:rsidRPr="00FD4351">
        <w:rPr>
          <w:b/>
          <w:color w:val="000000"/>
          <w:sz w:val="22"/>
          <w:szCs w:val="22"/>
        </w:rPr>
        <w:t>Requisitos Técnicos da Contratação</w:t>
      </w:r>
    </w:p>
    <w:p w14:paraId="605B0111" w14:textId="132E068D" w:rsidR="00D213D8" w:rsidRPr="00FD4351" w:rsidRDefault="00C50F9D" w:rsidP="00FD4351">
      <w:pPr>
        <w:numPr>
          <w:ilvl w:val="1"/>
          <w:numId w:val="1"/>
        </w:numPr>
        <w:pBdr>
          <w:top w:val="nil"/>
          <w:left w:val="nil"/>
          <w:bottom w:val="nil"/>
          <w:right w:val="nil"/>
          <w:between w:val="nil"/>
        </w:pBdr>
        <w:spacing w:before="120" w:after="120"/>
        <w:ind w:left="426"/>
        <w:jc w:val="both"/>
        <w:rPr>
          <w:color w:val="000000"/>
          <w:sz w:val="22"/>
          <w:szCs w:val="22"/>
        </w:rPr>
      </w:pPr>
      <w:r w:rsidRPr="00FD4351">
        <w:rPr>
          <w:color w:val="000000"/>
          <w:sz w:val="22"/>
          <w:szCs w:val="22"/>
        </w:rPr>
        <w:lastRenderedPageBreak/>
        <w:t>A execução dos serviços deverá atender às seguintes condições:</w:t>
      </w:r>
    </w:p>
    <w:p w14:paraId="0331D3E5" w14:textId="5C2E0ACA" w:rsidR="00C50F9D" w:rsidRPr="00FD4351" w:rsidRDefault="00C50F9D" w:rsidP="00FD4351">
      <w:pPr>
        <w:numPr>
          <w:ilvl w:val="2"/>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Definição do local de execução dos serviços: Comunidade </w:t>
      </w:r>
      <w:r w:rsidR="006F51B1">
        <w:rPr>
          <w:color w:val="000000"/>
          <w:sz w:val="22"/>
          <w:szCs w:val="22"/>
        </w:rPr>
        <w:t>Marauá</w:t>
      </w:r>
      <w:r w:rsidR="001C1268" w:rsidRPr="00FD4351">
        <w:rPr>
          <w:color w:val="000000"/>
          <w:sz w:val="22"/>
          <w:szCs w:val="22"/>
        </w:rPr>
        <w:t xml:space="preserve"> </w:t>
      </w:r>
      <w:r w:rsidRPr="00FD4351">
        <w:rPr>
          <w:color w:val="000000"/>
          <w:sz w:val="22"/>
          <w:szCs w:val="22"/>
        </w:rPr>
        <w:t>– Zona Rural – Município de Jutaí/AM.</w:t>
      </w:r>
    </w:p>
    <w:p w14:paraId="68E8B90D" w14:textId="029D840A" w:rsidR="00C50F9D" w:rsidRPr="00FD4351" w:rsidRDefault="00C50F9D" w:rsidP="00FD4351">
      <w:pPr>
        <w:numPr>
          <w:ilvl w:val="2"/>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Definição dos serviços, materiais e metodologias a serem empregados, em conformidade com o Projeto Básico, memorial descritivo, especificações técnicas e normas da Associação Brasileira de Normas Técnicas – ABNT.</w:t>
      </w:r>
    </w:p>
    <w:p w14:paraId="5C376E03" w14:textId="6F2EF091" w:rsidR="00C50F9D" w:rsidRPr="00FD4351" w:rsidRDefault="00C50F9D" w:rsidP="00FD4351">
      <w:pPr>
        <w:numPr>
          <w:ilvl w:val="2"/>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Observância das metodologias executivas em conformidade com as boas práticas de engenharia, recomendações de fabricantes e normas técnicas vigentes.</w:t>
      </w:r>
    </w:p>
    <w:p w14:paraId="1D003EB3" w14:textId="270F412A" w:rsidR="00C50F9D" w:rsidRPr="00FD4351" w:rsidRDefault="00C50F9D" w:rsidP="00FD4351">
      <w:pPr>
        <w:numPr>
          <w:ilvl w:val="2"/>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Cumprimento do orçamento estimado e do cronograma físico-financeiro aprovado, contendo os marcos intermediários e finais da execução da obra.</w:t>
      </w:r>
    </w:p>
    <w:p w14:paraId="4F245A5F" w14:textId="77FF00CE" w:rsidR="005C55E3" w:rsidRPr="00FD4351" w:rsidRDefault="005C55E3" w:rsidP="00FD4351">
      <w:pPr>
        <w:numPr>
          <w:ilvl w:val="2"/>
          <w:numId w:val="1"/>
        </w:numPr>
        <w:pBdr>
          <w:top w:val="nil"/>
          <w:left w:val="nil"/>
          <w:bottom w:val="nil"/>
          <w:right w:val="nil"/>
          <w:between w:val="nil"/>
        </w:pBdr>
        <w:spacing w:before="120" w:after="120"/>
        <w:jc w:val="both"/>
        <w:rPr>
          <w:color w:val="000000"/>
          <w:sz w:val="22"/>
          <w:szCs w:val="22"/>
        </w:rPr>
      </w:pPr>
      <w:r w:rsidRPr="00FD4351">
        <w:rPr>
          <w:b/>
          <w:bCs/>
          <w:color w:val="000000"/>
          <w:sz w:val="22"/>
          <w:szCs w:val="22"/>
        </w:rPr>
        <w:t>Vistoria Prévia Obrigatória:</w:t>
      </w:r>
      <w:r w:rsidRPr="00FD4351">
        <w:rPr>
          <w:color w:val="000000"/>
          <w:sz w:val="22"/>
          <w:szCs w:val="22"/>
        </w:rPr>
        <w:t xml:space="preserve"> </w:t>
      </w:r>
      <w:r w:rsidR="009F0972" w:rsidRPr="009F0972">
        <w:rPr>
          <w:color w:val="000000"/>
          <w:sz w:val="22"/>
          <w:szCs w:val="22"/>
        </w:rPr>
        <w:t>A vistoria técnica tem como finalidade permitir à licitante avaliar as condições reais de acesso, transporte de materiais, logística operacional e características do local da obra, não sendo admitidas alegações posteriores de desconhecimento dessas condições</w:t>
      </w:r>
      <w:r w:rsidRPr="00FD4351">
        <w:rPr>
          <w:color w:val="000000"/>
          <w:sz w:val="22"/>
          <w:szCs w:val="22"/>
        </w:rPr>
        <w:t>. A vistoria deverá ser comprovada por meio de declaração emitida pela Contratante. Caso não realizada, a licitante deverá apresentar declaração formal de que assume total responsabilidade pelas condições locais e pela execução integral do objeto.</w:t>
      </w:r>
    </w:p>
    <w:p w14:paraId="6B829E4B" w14:textId="0F02B654" w:rsidR="005C55E3" w:rsidRPr="00FD4351" w:rsidRDefault="005C55E3" w:rsidP="00FD4351">
      <w:pPr>
        <w:numPr>
          <w:ilvl w:val="2"/>
          <w:numId w:val="1"/>
        </w:numPr>
        <w:pBdr>
          <w:top w:val="nil"/>
          <w:left w:val="nil"/>
          <w:bottom w:val="nil"/>
          <w:right w:val="nil"/>
          <w:between w:val="nil"/>
        </w:pBdr>
        <w:spacing w:before="120" w:after="120"/>
        <w:jc w:val="both"/>
        <w:rPr>
          <w:color w:val="000000"/>
          <w:sz w:val="22"/>
          <w:szCs w:val="22"/>
        </w:rPr>
      </w:pPr>
      <w:r w:rsidRPr="00FD4351">
        <w:rPr>
          <w:b/>
          <w:bCs/>
          <w:color w:val="000000"/>
          <w:sz w:val="22"/>
          <w:szCs w:val="22"/>
        </w:rPr>
        <w:t>Diário de Obras:</w:t>
      </w:r>
      <w:r w:rsidRPr="00FD4351">
        <w:rPr>
          <w:color w:val="000000"/>
          <w:sz w:val="22"/>
          <w:szCs w:val="22"/>
        </w:rPr>
        <w:t xml:space="preserve"> Durante a execução da obra deverá ser mantido, pela Contratada, o Diário de Obras, em meio físico ou eletrônico, para registro das atividades, medições, ocorrências e orientações técnicas. O Diário deverá ser assinado pelo Responsável Técnico e pelo Fiscal da Contratante, servindo como documento oficial para acompanhamento e fiscalização contratual.</w:t>
      </w:r>
    </w:p>
    <w:p w14:paraId="30B181D9" w14:textId="7EF2456F" w:rsidR="00C50F9D" w:rsidRPr="00FD4351" w:rsidRDefault="00C50F9D" w:rsidP="00FD4351">
      <w:pPr>
        <w:numPr>
          <w:ilvl w:val="2"/>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Observância das normas ambientais, com apresentação e cumprimento de Plano de Gerenciamento de Resíduos da Construção Civil (PGRCC), garantindo destinação adequada e ambientalmente correta de resíduos sólidos</w:t>
      </w:r>
    </w:p>
    <w:p w14:paraId="5D932560" w14:textId="3BC7B925" w:rsidR="00331F7F" w:rsidRPr="00FD4351" w:rsidRDefault="00331F7F" w:rsidP="00FD4351">
      <w:pPr>
        <w:pBdr>
          <w:top w:val="nil"/>
          <w:left w:val="nil"/>
          <w:bottom w:val="nil"/>
          <w:right w:val="nil"/>
          <w:between w:val="nil"/>
        </w:pBdr>
        <w:spacing w:before="120" w:after="120"/>
        <w:jc w:val="both"/>
        <w:rPr>
          <w:b/>
          <w:bCs/>
          <w:color w:val="000000"/>
        </w:rPr>
      </w:pPr>
      <w:r w:rsidRPr="00FD4351">
        <w:rPr>
          <w:b/>
          <w:bCs/>
          <w:color w:val="000000"/>
          <w:sz w:val="22"/>
          <w:szCs w:val="22"/>
        </w:rPr>
        <w:t>Requisitos normativos que disciplinam os serviços a serem contratados</w:t>
      </w:r>
    </w:p>
    <w:p w14:paraId="12DC73DA" w14:textId="76B5005B" w:rsidR="00331F7F" w:rsidRPr="00FD4351" w:rsidRDefault="00331F7F"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Lei nº 14.133, de 1º de abril de 2021 (Lei de Licitações e Contratos Administrativos) e Decreto Municipal nº 013/2024-GP, de 10 de abril de 2024;</w:t>
      </w:r>
    </w:p>
    <w:p w14:paraId="2343A132" w14:textId="359BE833" w:rsidR="00331F7F" w:rsidRPr="00FD4351" w:rsidRDefault="00331F7F"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Normas da Associação Brasileira de Normas Técnicas – ABNT,</w:t>
      </w:r>
      <w:r w:rsidR="008B1B9A">
        <w:rPr>
          <w:color w:val="000000"/>
          <w:sz w:val="22"/>
          <w:szCs w:val="22"/>
        </w:rPr>
        <w:t xml:space="preserve"> </w:t>
      </w:r>
      <w:r w:rsidR="00053DA8">
        <w:rPr>
          <w:color w:val="000000"/>
          <w:sz w:val="22"/>
          <w:szCs w:val="22"/>
        </w:rPr>
        <w:t>como</w:t>
      </w:r>
      <w:r w:rsidR="008B1B9A">
        <w:rPr>
          <w:color w:val="000000"/>
          <w:sz w:val="22"/>
          <w:szCs w:val="22"/>
        </w:rPr>
        <w:t xml:space="preserve"> a</w:t>
      </w:r>
      <w:r w:rsidR="003E5B54" w:rsidRPr="003E5B54">
        <w:rPr>
          <w:color w:val="000000"/>
          <w:sz w:val="22"/>
          <w:szCs w:val="22"/>
        </w:rPr>
        <w:t xml:space="preserve"> NBR 6118 – Projeto de Estruturas de Concreto</w:t>
      </w:r>
      <w:r w:rsidR="00C643BA">
        <w:rPr>
          <w:color w:val="000000"/>
          <w:sz w:val="22"/>
          <w:szCs w:val="22"/>
        </w:rPr>
        <w:t>,</w:t>
      </w:r>
      <w:r w:rsidRPr="00FD4351">
        <w:rPr>
          <w:color w:val="000000"/>
          <w:sz w:val="22"/>
          <w:szCs w:val="22"/>
        </w:rPr>
        <w:t xml:space="preserve"> </w:t>
      </w:r>
      <w:r w:rsidR="00605E4B" w:rsidRPr="00605E4B">
        <w:rPr>
          <w:color w:val="000000"/>
          <w:sz w:val="22"/>
          <w:szCs w:val="22"/>
        </w:rPr>
        <w:t>NBR 14931 – Execução de Estruturas de Concreto</w:t>
      </w:r>
      <w:r w:rsidR="00605E4B">
        <w:rPr>
          <w:color w:val="000000"/>
          <w:sz w:val="22"/>
          <w:szCs w:val="22"/>
        </w:rPr>
        <w:t xml:space="preserve">, </w:t>
      </w:r>
      <w:r w:rsidR="00CF77BF" w:rsidRPr="00CF77BF">
        <w:rPr>
          <w:color w:val="000000"/>
          <w:sz w:val="22"/>
          <w:szCs w:val="22"/>
        </w:rPr>
        <w:t>NBR 5410 – Instalações Elétricas de Baixa Tensão</w:t>
      </w:r>
      <w:r w:rsidR="00CF77BF">
        <w:rPr>
          <w:color w:val="000000"/>
          <w:sz w:val="22"/>
          <w:szCs w:val="22"/>
        </w:rPr>
        <w:t xml:space="preserve">, </w:t>
      </w:r>
      <w:r w:rsidR="00CF77BF" w:rsidRPr="00CF77BF">
        <w:rPr>
          <w:color w:val="000000"/>
          <w:sz w:val="22"/>
          <w:szCs w:val="22"/>
        </w:rPr>
        <w:t>NBR 15575 – Desempenho de Edificações</w:t>
      </w:r>
      <w:r w:rsidR="00CF77BF">
        <w:rPr>
          <w:color w:val="000000"/>
          <w:sz w:val="22"/>
          <w:szCs w:val="22"/>
        </w:rPr>
        <w:t xml:space="preserve">, </w:t>
      </w:r>
      <w:r w:rsidRPr="00FD4351">
        <w:rPr>
          <w:color w:val="000000"/>
          <w:sz w:val="22"/>
          <w:szCs w:val="22"/>
        </w:rPr>
        <w:t>além das legislações pertinentes aplicáveis à execução de obras de engenharia, especialmente no que se refere à qualidade e segurança dos materiais;</w:t>
      </w:r>
    </w:p>
    <w:p w14:paraId="50224898" w14:textId="73B833D0" w:rsidR="00331F7F" w:rsidRPr="00FD4351" w:rsidRDefault="00331F7F"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Lei nº 5.194, de 24 de dezembro de 1966, que regula o exercício das profissões de Engenharia e Agronomia e dá outras providências;</w:t>
      </w:r>
    </w:p>
    <w:p w14:paraId="523FBA00" w14:textId="42B7CA88" w:rsidR="00331F7F" w:rsidRPr="00FD4351" w:rsidRDefault="00331F7F"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Lei nº 12.378, de 31 de dezembro de 2010, que regula o exercício da Arquitetura e cria o Conselho de Arquitetura e Urbanismo do Brasil (CAU/BR) e das Unidades da Federação (CAU/UF);</w:t>
      </w:r>
    </w:p>
    <w:p w14:paraId="2165B6BD" w14:textId="294B242E" w:rsidR="00331F7F" w:rsidRPr="00FD4351" w:rsidRDefault="00331F7F"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Lei nº 6.496, de 07 de dezembro de 1977, que institui a Anotação de Responsabilidade Técnica (ART) na prestação de serviços de Engenharia e autoriza a criação da Mútua de Assistência Profissional;</w:t>
      </w:r>
    </w:p>
    <w:p w14:paraId="33163A9D" w14:textId="367DB71B" w:rsidR="00FA23CA" w:rsidRPr="00856CD6" w:rsidRDefault="00331F7F" w:rsidP="00856CD6">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Resolução CONAMA nº 307, de 05 de julho de 2002, que estabelece diretrizes, critérios e procedimentos para a gestão dos resíduos da construção civil.</w:t>
      </w:r>
    </w:p>
    <w:p w14:paraId="73801B99" w14:textId="29508D70" w:rsidR="00C50F9D" w:rsidRPr="00FD4351" w:rsidRDefault="00C50F9D" w:rsidP="00FD4351">
      <w:pPr>
        <w:pBdr>
          <w:top w:val="nil"/>
          <w:left w:val="nil"/>
          <w:bottom w:val="nil"/>
          <w:right w:val="nil"/>
          <w:between w:val="nil"/>
        </w:pBdr>
        <w:spacing w:before="120" w:after="120"/>
        <w:jc w:val="both"/>
        <w:rPr>
          <w:b/>
          <w:bCs/>
          <w:color w:val="000000"/>
          <w:sz w:val="22"/>
          <w:szCs w:val="22"/>
        </w:rPr>
      </w:pPr>
      <w:r w:rsidRPr="00FD4351">
        <w:rPr>
          <w:b/>
          <w:bCs/>
          <w:color w:val="000000"/>
          <w:sz w:val="22"/>
          <w:szCs w:val="22"/>
        </w:rPr>
        <w:t>Qualificação Técnica</w:t>
      </w:r>
    </w:p>
    <w:p w14:paraId="1B901EBF" w14:textId="46923093" w:rsidR="001D15DF" w:rsidRPr="00FD4351" w:rsidRDefault="001D15DF"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As exigências de qualificação técnica possuem fundamento no inciso XXI do art. 37 da Constituição Federal de 1988, conforme reiterado pela jurisprudência do Tribunal de Contas da União (Acórdão nº 1771/2007 – Plenário), que considera válida a exigência de atestados de qualificação técnico-profissional e técnico-operacional para parcelas de maior relevância técnica e valor significativo do objeto a ser contratado.</w:t>
      </w:r>
    </w:p>
    <w:p w14:paraId="260EA7BB" w14:textId="4552875E" w:rsidR="00BA73E8" w:rsidRPr="00474130" w:rsidRDefault="001D15DF" w:rsidP="00474130">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lastRenderedPageBreak/>
        <w:t>A Lei Federal nº 14.133/2021 estabelece em seu art. 67 que a documentação relativa à qualificação técnico-profissional e técnico-operacional será restrita à comprovação das parcelas de maior relevância ou valor significativo, sendo vedadas exigências desproporcionais ou restritivas.</w:t>
      </w:r>
    </w:p>
    <w:p w14:paraId="08411880" w14:textId="502E8641" w:rsidR="001D15DF" w:rsidRPr="00FD4351" w:rsidRDefault="001D15DF" w:rsidP="00FD4351">
      <w:pPr>
        <w:pBdr>
          <w:top w:val="nil"/>
          <w:left w:val="nil"/>
          <w:bottom w:val="nil"/>
          <w:right w:val="nil"/>
          <w:between w:val="nil"/>
        </w:pBdr>
        <w:spacing w:before="120" w:after="120"/>
        <w:jc w:val="both"/>
        <w:rPr>
          <w:sz w:val="22"/>
          <w:szCs w:val="22"/>
        </w:rPr>
      </w:pPr>
      <w:r w:rsidRPr="00FD4351">
        <w:rPr>
          <w:b/>
          <w:bCs/>
          <w:sz w:val="22"/>
          <w:szCs w:val="22"/>
        </w:rPr>
        <w:t>Capacidade Técnico-</w:t>
      </w:r>
      <w:r w:rsidR="00732F20">
        <w:rPr>
          <w:b/>
          <w:bCs/>
          <w:sz w:val="22"/>
          <w:szCs w:val="22"/>
        </w:rPr>
        <w:t>Profissional/</w:t>
      </w:r>
      <w:r w:rsidRPr="00FD4351">
        <w:rPr>
          <w:b/>
          <w:bCs/>
          <w:sz w:val="22"/>
          <w:szCs w:val="22"/>
        </w:rPr>
        <w:t>Operacional</w:t>
      </w:r>
    </w:p>
    <w:p w14:paraId="46C21BD8" w14:textId="1531DE32" w:rsidR="00C415C6" w:rsidRPr="00FD4351" w:rsidRDefault="00E34580" w:rsidP="00FD4351">
      <w:pPr>
        <w:pStyle w:val="PargrafodaLista"/>
        <w:pBdr>
          <w:top w:val="nil"/>
          <w:left w:val="nil"/>
          <w:bottom w:val="nil"/>
          <w:right w:val="nil"/>
          <w:between w:val="nil"/>
        </w:pBdr>
        <w:spacing w:before="120" w:after="120"/>
        <w:ind w:left="432"/>
        <w:jc w:val="both"/>
        <w:rPr>
          <w:sz w:val="22"/>
          <w:szCs w:val="22"/>
        </w:rPr>
      </w:pPr>
      <w:r w:rsidRPr="00E34580">
        <w:rPr>
          <w:sz w:val="22"/>
          <w:szCs w:val="22"/>
        </w:rPr>
        <w:t>Nos termos do art. 67, inciso I, da Lei nº 14.133/2021, a licitante deverá comprovar a existência de profissional devidamente registrado no conselho profissional competente, detentor de atestado de responsabilidade técnica por execução de obra ou serviço de características semelhantes ao objeto da contratação.</w:t>
      </w:r>
    </w:p>
    <w:p w14:paraId="5A29AE65" w14:textId="3ADABDB9" w:rsidR="00C415C6" w:rsidRPr="00FD4351" w:rsidRDefault="00C415C6" w:rsidP="00FD4351">
      <w:pPr>
        <w:pStyle w:val="PargrafodaLista"/>
        <w:pBdr>
          <w:top w:val="nil"/>
          <w:left w:val="nil"/>
          <w:bottom w:val="nil"/>
          <w:right w:val="nil"/>
          <w:between w:val="nil"/>
        </w:pBdr>
        <w:spacing w:before="120" w:after="120"/>
        <w:ind w:left="432"/>
        <w:jc w:val="both"/>
        <w:rPr>
          <w:sz w:val="22"/>
          <w:szCs w:val="22"/>
        </w:rPr>
      </w:pPr>
      <w:r w:rsidRPr="00FD4351">
        <w:rPr>
          <w:sz w:val="22"/>
          <w:szCs w:val="22"/>
        </w:rPr>
        <w:t>O profissional deverá comprovar experiência na execução de serviços de mesmo caráter e complexidade, referentes às parcelas de maior relevância técnica do objeto, conforme tabela a seguir:</w:t>
      </w:r>
    </w:p>
    <w:tbl>
      <w:tblPr>
        <w:tblStyle w:val="Tabelacomgrade"/>
        <w:tblW w:w="10207" w:type="dxa"/>
        <w:jc w:val="center"/>
        <w:tblLook w:val="04A0" w:firstRow="1" w:lastRow="0" w:firstColumn="1" w:lastColumn="0" w:noHBand="0" w:noVBand="1"/>
      </w:tblPr>
      <w:tblGrid>
        <w:gridCol w:w="835"/>
        <w:gridCol w:w="4098"/>
        <w:gridCol w:w="1150"/>
        <w:gridCol w:w="1806"/>
        <w:gridCol w:w="2318"/>
      </w:tblGrid>
      <w:tr w:rsidR="001D15DF" w:rsidRPr="00297A43" w14:paraId="6DCC5A2B" w14:textId="77777777" w:rsidTr="00297A43">
        <w:trPr>
          <w:trHeight w:val="761"/>
          <w:jc w:val="center"/>
        </w:trPr>
        <w:tc>
          <w:tcPr>
            <w:tcW w:w="851" w:type="dxa"/>
            <w:vAlign w:val="center"/>
          </w:tcPr>
          <w:p w14:paraId="6CB74566" w14:textId="7810956D" w:rsidR="001D15DF" w:rsidRPr="00297A43" w:rsidRDefault="001D15DF" w:rsidP="00FD4351">
            <w:pPr>
              <w:spacing w:before="120" w:after="120"/>
              <w:jc w:val="center"/>
              <w:rPr>
                <w:b/>
                <w:bCs/>
                <w:color w:val="000000"/>
              </w:rPr>
            </w:pPr>
            <w:r w:rsidRPr="00297A43">
              <w:rPr>
                <w:b/>
                <w:bCs/>
                <w:color w:val="000000"/>
              </w:rPr>
              <w:t>ITEM</w:t>
            </w:r>
          </w:p>
        </w:tc>
        <w:tc>
          <w:tcPr>
            <w:tcW w:w="4511" w:type="dxa"/>
            <w:vAlign w:val="center"/>
          </w:tcPr>
          <w:p w14:paraId="4DEE4F2B" w14:textId="1F7B877A" w:rsidR="001D15DF" w:rsidRPr="00297A43" w:rsidRDefault="001D15DF" w:rsidP="00FD4351">
            <w:pPr>
              <w:spacing w:before="120" w:after="120"/>
              <w:jc w:val="center"/>
              <w:rPr>
                <w:b/>
                <w:bCs/>
                <w:color w:val="000000"/>
              </w:rPr>
            </w:pPr>
            <w:r w:rsidRPr="00297A43">
              <w:rPr>
                <w:b/>
                <w:bCs/>
                <w:color w:val="000000"/>
              </w:rPr>
              <w:t>DISCRIMINAÇÃO</w:t>
            </w:r>
          </w:p>
        </w:tc>
        <w:tc>
          <w:tcPr>
            <w:tcW w:w="1150" w:type="dxa"/>
            <w:vAlign w:val="center"/>
          </w:tcPr>
          <w:p w14:paraId="4A5FFADD" w14:textId="1FAA0596" w:rsidR="001D15DF" w:rsidRPr="00297A43" w:rsidRDefault="001D15DF" w:rsidP="00FD4351">
            <w:pPr>
              <w:spacing w:before="120" w:after="120"/>
              <w:jc w:val="center"/>
              <w:rPr>
                <w:b/>
                <w:bCs/>
                <w:color w:val="000000"/>
              </w:rPr>
            </w:pPr>
            <w:r w:rsidRPr="00297A43">
              <w:rPr>
                <w:b/>
                <w:bCs/>
                <w:color w:val="000000"/>
              </w:rPr>
              <w:t>UNIDADE</w:t>
            </w:r>
          </w:p>
        </w:tc>
        <w:tc>
          <w:tcPr>
            <w:tcW w:w="1280" w:type="dxa"/>
            <w:vAlign w:val="center"/>
          </w:tcPr>
          <w:p w14:paraId="5F27CCBF" w14:textId="7DC4F5CC" w:rsidR="001D15DF" w:rsidRPr="00297A43" w:rsidRDefault="004F3371" w:rsidP="00FD4351">
            <w:pPr>
              <w:spacing w:before="120" w:after="120"/>
              <w:jc w:val="center"/>
              <w:rPr>
                <w:b/>
                <w:bCs/>
                <w:color w:val="000000"/>
              </w:rPr>
            </w:pPr>
            <w:r w:rsidRPr="00297A43">
              <w:rPr>
                <w:b/>
                <w:bCs/>
                <w:color w:val="000000"/>
              </w:rPr>
              <w:t>QUANTITATIVO</w:t>
            </w:r>
            <w:r w:rsidR="001D15DF" w:rsidRPr="00297A43">
              <w:rPr>
                <w:b/>
                <w:bCs/>
                <w:color w:val="000000"/>
              </w:rPr>
              <w:t xml:space="preserve"> ORÇADO</w:t>
            </w:r>
          </w:p>
        </w:tc>
        <w:tc>
          <w:tcPr>
            <w:tcW w:w="2415" w:type="dxa"/>
            <w:vAlign w:val="center"/>
          </w:tcPr>
          <w:p w14:paraId="14E69AC6" w14:textId="0F919915" w:rsidR="001D15DF" w:rsidRPr="00297A43" w:rsidRDefault="004F3371" w:rsidP="00FD4351">
            <w:pPr>
              <w:spacing w:before="120" w:after="120"/>
              <w:jc w:val="center"/>
              <w:rPr>
                <w:b/>
                <w:bCs/>
                <w:color w:val="000000"/>
              </w:rPr>
            </w:pPr>
            <w:r w:rsidRPr="00297A43">
              <w:rPr>
                <w:b/>
                <w:bCs/>
                <w:color w:val="000000"/>
              </w:rPr>
              <w:t>QUANTITATIVO</w:t>
            </w:r>
            <w:r w:rsidR="001D15DF" w:rsidRPr="00297A43">
              <w:rPr>
                <w:b/>
                <w:bCs/>
                <w:color w:val="000000"/>
              </w:rPr>
              <w:t xml:space="preserve"> A SER COMPROVADO (50%)</w:t>
            </w:r>
          </w:p>
        </w:tc>
      </w:tr>
      <w:tr w:rsidR="001D15DF" w:rsidRPr="00297A43" w14:paraId="591024D7" w14:textId="77777777" w:rsidTr="00297A43">
        <w:trPr>
          <w:trHeight w:val="634"/>
          <w:jc w:val="center"/>
        </w:trPr>
        <w:tc>
          <w:tcPr>
            <w:tcW w:w="851" w:type="dxa"/>
            <w:vAlign w:val="center"/>
          </w:tcPr>
          <w:p w14:paraId="53AC2552" w14:textId="35BDA199" w:rsidR="001D15DF" w:rsidRPr="00297A43" w:rsidRDefault="001D15DF" w:rsidP="00FD4351">
            <w:pPr>
              <w:spacing w:before="120" w:after="120"/>
              <w:jc w:val="center"/>
            </w:pPr>
            <w:r w:rsidRPr="00297A43">
              <w:t>01</w:t>
            </w:r>
          </w:p>
        </w:tc>
        <w:tc>
          <w:tcPr>
            <w:tcW w:w="4511" w:type="dxa"/>
            <w:vAlign w:val="center"/>
          </w:tcPr>
          <w:p w14:paraId="0E20A4D1" w14:textId="5C94843E" w:rsidR="001D15DF" w:rsidRPr="00297A43" w:rsidRDefault="00921B12" w:rsidP="00FD4351">
            <w:pPr>
              <w:spacing w:before="120" w:after="120"/>
              <w:jc w:val="both"/>
            </w:pPr>
            <w:r w:rsidRPr="00297A43">
              <w:t>Alvenaria de vedação de blocos cerâmicos furados na horizontal de 9x19x19 cm (espessura 9 cm) e argamassa de assentamento com preparo em betoneira. Af_12/2021</w:t>
            </w:r>
          </w:p>
        </w:tc>
        <w:tc>
          <w:tcPr>
            <w:tcW w:w="1150" w:type="dxa"/>
            <w:vAlign w:val="center"/>
          </w:tcPr>
          <w:p w14:paraId="155F9A3B" w14:textId="37B84187" w:rsidR="001D15DF" w:rsidRPr="00297A43" w:rsidRDefault="00347C66" w:rsidP="00FD4351">
            <w:pPr>
              <w:spacing w:before="120" w:after="120"/>
              <w:jc w:val="center"/>
            </w:pPr>
            <w:r w:rsidRPr="00297A43">
              <w:t>m</w:t>
            </w:r>
            <w:r w:rsidR="001D15DF" w:rsidRPr="00297A43">
              <w:t>²</w:t>
            </w:r>
          </w:p>
        </w:tc>
        <w:tc>
          <w:tcPr>
            <w:tcW w:w="1280" w:type="dxa"/>
            <w:vAlign w:val="center"/>
          </w:tcPr>
          <w:p w14:paraId="0FAC74AC" w14:textId="62C470A1" w:rsidR="001D15DF" w:rsidRPr="00297A43" w:rsidRDefault="00467CCE" w:rsidP="00FD4351">
            <w:pPr>
              <w:spacing w:before="120" w:after="120"/>
              <w:jc w:val="center"/>
            </w:pPr>
            <w:r w:rsidRPr="00297A43">
              <w:t>64,00</w:t>
            </w:r>
          </w:p>
        </w:tc>
        <w:tc>
          <w:tcPr>
            <w:tcW w:w="2415" w:type="dxa"/>
            <w:vAlign w:val="center"/>
          </w:tcPr>
          <w:p w14:paraId="6604968A" w14:textId="59CD6A32" w:rsidR="001D15DF" w:rsidRPr="00297A43" w:rsidRDefault="00D57D9F" w:rsidP="00FD4351">
            <w:pPr>
              <w:spacing w:before="120" w:after="120"/>
              <w:jc w:val="center"/>
            </w:pPr>
            <w:r w:rsidRPr="00297A43">
              <w:t>32,00</w:t>
            </w:r>
          </w:p>
        </w:tc>
      </w:tr>
      <w:tr w:rsidR="001D15DF" w:rsidRPr="00297A43" w14:paraId="7F030D11" w14:textId="77777777" w:rsidTr="00297A43">
        <w:trPr>
          <w:jc w:val="center"/>
        </w:trPr>
        <w:tc>
          <w:tcPr>
            <w:tcW w:w="851" w:type="dxa"/>
            <w:vAlign w:val="center"/>
          </w:tcPr>
          <w:p w14:paraId="5B623DD8" w14:textId="1891A776" w:rsidR="001D15DF" w:rsidRPr="00297A43" w:rsidRDefault="001D15DF" w:rsidP="00FD4351">
            <w:pPr>
              <w:spacing w:before="120" w:after="120"/>
              <w:jc w:val="center"/>
            </w:pPr>
            <w:r w:rsidRPr="00297A43">
              <w:t>02</w:t>
            </w:r>
          </w:p>
        </w:tc>
        <w:tc>
          <w:tcPr>
            <w:tcW w:w="4511" w:type="dxa"/>
            <w:vAlign w:val="center"/>
          </w:tcPr>
          <w:p w14:paraId="62EB7D54" w14:textId="3136F70B" w:rsidR="001D15DF" w:rsidRPr="00297A43" w:rsidRDefault="00473605" w:rsidP="00FD4351">
            <w:pPr>
              <w:spacing w:before="120" w:after="120"/>
              <w:jc w:val="both"/>
            </w:pPr>
            <w:r w:rsidRPr="00297A43">
              <w:t>Trama de madeira composta por terças para telhados de até 2 águas para telha ondulada de fibrocimento, metálica, plástica ou termoacústica, incluso transporte vertical. Af_10/2025</w:t>
            </w:r>
          </w:p>
        </w:tc>
        <w:tc>
          <w:tcPr>
            <w:tcW w:w="1150" w:type="dxa"/>
            <w:vAlign w:val="center"/>
          </w:tcPr>
          <w:p w14:paraId="7F33F500" w14:textId="2679B546" w:rsidR="001D15DF" w:rsidRPr="00297A43" w:rsidRDefault="00347C66" w:rsidP="00FD4351">
            <w:pPr>
              <w:spacing w:before="120" w:after="120"/>
              <w:jc w:val="center"/>
            </w:pPr>
            <w:r w:rsidRPr="00297A43">
              <w:t>m</w:t>
            </w:r>
            <w:r w:rsidR="001D15DF" w:rsidRPr="00297A43">
              <w:t>²</w:t>
            </w:r>
          </w:p>
        </w:tc>
        <w:tc>
          <w:tcPr>
            <w:tcW w:w="1280" w:type="dxa"/>
            <w:vAlign w:val="center"/>
          </w:tcPr>
          <w:p w14:paraId="074AFA03" w14:textId="06C55C25" w:rsidR="001D15DF" w:rsidRPr="00297A43" w:rsidRDefault="00473605" w:rsidP="00FD4351">
            <w:pPr>
              <w:spacing w:before="120" w:after="120"/>
              <w:jc w:val="center"/>
            </w:pPr>
            <w:r w:rsidRPr="00297A43">
              <w:t>60,92</w:t>
            </w:r>
          </w:p>
        </w:tc>
        <w:tc>
          <w:tcPr>
            <w:tcW w:w="2415" w:type="dxa"/>
            <w:vAlign w:val="center"/>
          </w:tcPr>
          <w:p w14:paraId="6266060D" w14:textId="4F8FEE46" w:rsidR="001D15DF" w:rsidRPr="00297A43" w:rsidRDefault="00A568A6" w:rsidP="00FD4351">
            <w:pPr>
              <w:spacing w:before="120" w:after="120"/>
              <w:jc w:val="center"/>
            </w:pPr>
            <w:r w:rsidRPr="00297A43">
              <w:t>30,46</w:t>
            </w:r>
          </w:p>
        </w:tc>
      </w:tr>
    </w:tbl>
    <w:p w14:paraId="48054EA3" w14:textId="5E175455" w:rsidR="00C50F9D" w:rsidRPr="00FD4351" w:rsidRDefault="00C50F9D"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licitante deverá comprovar aptidão técnica para execução do objeto, mediante a apresentação de documentos hábeis, conforme segue:</w:t>
      </w:r>
    </w:p>
    <w:p w14:paraId="05A80F89" w14:textId="7FBAEA09" w:rsidR="00C50F9D" w:rsidRPr="00FD4351" w:rsidRDefault="00C50F9D" w:rsidP="00FD4351">
      <w:pPr>
        <w:pStyle w:val="PargrafodaLista"/>
        <w:numPr>
          <w:ilvl w:val="0"/>
          <w:numId w:val="7"/>
        </w:numPr>
        <w:pBdr>
          <w:top w:val="nil"/>
          <w:left w:val="nil"/>
          <w:bottom w:val="nil"/>
          <w:right w:val="nil"/>
          <w:between w:val="nil"/>
        </w:pBdr>
        <w:spacing w:before="120" w:after="120"/>
        <w:jc w:val="both"/>
        <w:rPr>
          <w:color w:val="000000"/>
          <w:sz w:val="22"/>
          <w:szCs w:val="22"/>
        </w:rPr>
      </w:pPr>
      <w:r w:rsidRPr="00FD4351">
        <w:rPr>
          <w:b/>
          <w:bCs/>
          <w:color w:val="000000"/>
          <w:sz w:val="22"/>
          <w:szCs w:val="22"/>
        </w:rPr>
        <w:t>Registro no CREA/CAU</w:t>
      </w:r>
      <w:r w:rsidRPr="00FD4351">
        <w:rPr>
          <w:color w:val="000000"/>
          <w:sz w:val="22"/>
          <w:szCs w:val="22"/>
        </w:rPr>
        <w:t>: Certidão de Registro e Quitação da empresa junto ao Conselho Regional de Engenharia e Agronomia (CREA/AM) ou ao Conselho de Arquitetura e Urbanismo (CAU/AM), incluindo os nomes dos profissionais responsáveis técnicos.</w:t>
      </w:r>
    </w:p>
    <w:p w14:paraId="4B3C8F4E" w14:textId="6B58598C" w:rsidR="00C50F9D" w:rsidRPr="00FD4351" w:rsidRDefault="00C50F9D" w:rsidP="00FD4351">
      <w:pPr>
        <w:pStyle w:val="PargrafodaLista"/>
        <w:numPr>
          <w:ilvl w:val="0"/>
          <w:numId w:val="7"/>
        </w:numPr>
        <w:pBdr>
          <w:top w:val="nil"/>
          <w:left w:val="nil"/>
          <w:bottom w:val="nil"/>
          <w:right w:val="nil"/>
          <w:between w:val="nil"/>
        </w:pBdr>
        <w:spacing w:before="120" w:after="120"/>
        <w:jc w:val="both"/>
        <w:rPr>
          <w:color w:val="000000"/>
          <w:sz w:val="22"/>
          <w:szCs w:val="22"/>
        </w:rPr>
      </w:pPr>
      <w:r w:rsidRPr="00FD4351">
        <w:rPr>
          <w:b/>
          <w:bCs/>
          <w:color w:val="000000"/>
          <w:sz w:val="22"/>
          <w:szCs w:val="22"/>
        </w:rPr>
        <w:t>Capacidade Técnico-Profissional</w:t>
      </w:r>
      <w:r w:rsidRPr="00FD4351">
        <w:rPr>
          <w:color w:val="000000"/>
          <w:sz w:val="22"/>
          <w:szCs w:val="22"/>
        </w:rPr>
        <w:t>: Certidões de Acervo Técnico (CAT) emitidas pelo CREA/CAU, em nome dos responsáveis técnicos, que comprovem experiência prévia na execução de obras similares em características, quantidades e prazos ao objeto licitado.</w:t>
      </w:r>
    </w:p>
    <w:p w14:paraId="66B735DB" w14:textId="7B808A45" w:rsidR="00C50F9D" w:rsidRPr="00FD4351" w:rsidRDefault="00C50F9D" w:rsidP="00FD4351">
      <w:pPr>
        <w:pStyle w:val="PargrafodaLista"/>
        <w:numPr>
          <w:ilvl w:val="0"/>
          <w:numId w:val="7"/>
        </w:numPr>
        <w:pBdr>
          <w:top w:val="nil"/>
          <w:left w:val="nil"/>
          <w:bottom w:val="nil"/>
          <w:right w:val="nil"/>
          <w:between w:val="nil"/>
        </w:pBdr>
        <w:spacing w:before="120" w:after="120"/>
        <w:jc w:val="both"/>
        <w:rPr>
          <w:color w:val="000000"/>
          <w:sz w:val="22"/>
          <w:szCs w:val="22"/>
        </w:rPr>
      </w:pPr>
      <w:r w:rsidRPr="00FD4351">
        <w:rPr>
          <w:b/>
          <w:bCs/>
          <w:color w:val="000000"/>
          <w:sz w:val="22"/>
          <w:szCs w:val="22"/>
        </w:rPr>
        <w:t>Capacidade Técnico-Operacional</w:t>
      </w:r>
      <w:r w:rsidRPr="00FD4351">
        <w:rPr>
          <w:color w:val="000000"/>
          <w:sz w:val="22"/>
          <w:szCs w:val="22"/>
        </w:rPr>
        <w:t>: Atestados emitidos por pessoa jurídica de direito público ou privado, que comprovem a execução anterior de serviços compatíveis em características com os do objeto da presente contratação.</w:t>
      </w:r>
    </w:p>
    <w:p w14:paraId="3D7AFB8A" w14:textId="54E05DA2" w:rsidR="00C50F9D" w:rsidRPr="00FD4351" w:rsidRDefault="00C50F9D" w:rsidP="00FD4351">
      <w:pPr>
        <w:pStyle w:val="PargrafodaLista"/>
        <w:numPr>
          <w:ilvl w:val="0"/>
          <w:numId w:val="7"/>
        </w:numPr>
        <w:pBdr>
          <w:top w:val="nil"/>
          <w:left w:val="nil"/>
          <w:bottom w:val="nil"/>
          <w:right w:val="nil"/>
          <w:between w:val="nil"/>
        </w:pBdr>
        <w:spacing w:before="120" w:after="120"/>
        <w:jc w:val="both"/>
        <w:rPr>
          <w:color w:val="000000"/>
          <w:sz w:val="22"/>
          <w:szCs w:val="22"/>
        </w:rPr>
      </w:pPr>
      <w:r w:rsidRPr="00FD4351">
        <w:rPr>
          <w:b/>
          <w:bCs/>
          <w:color w:val="000000"/>
          <w:sz w:val="22"/>
          <w:szCs w:val="22"/>
        </w:rPr>
        <w:t>ART/RRT</w:t>
      </w:r>
      <w:r w:rsidRPr="00FD4351">
        <w:rPr>
          <w:color w:val="000000"/>
          <w:sz w:val="22"/>
          <w:szCs w:val="22"/>
        </w:rPr>
        <w:t xml:space="preserve">: Anotação de Responsabilidade Técnica (ART) ou Registro de Responsabilidade Técnica (RRT), a ser apresentada em até </w:t>
      </w:r>
      <w:r w:rsidRPr="00FD4351">
        <w:rPr>
          <w:b/>
          <w:bCs/>
          <w:color w:val="000000"/>
          <w:sz w:val="22"/>
          <w:szCs w:val="22"/>
        </w:rPr>
        <w:t>10 (dez) dias úteis</w:t>
      </w:r>
      <w:r w:rsidRPr="00FD4351">
        <w:rPr>
          <w:color w:val="000000"/>
          <w:sz w:val="22"/>
          <w:szCs w:val="22"/>
        </w:rPr>
        <w:t xml:space="preserve"> após a assinatura do contrato.</w:t>
      </w:r>
    </w:p>
    <w:p w14:paraId="28412570" w14:textId="16D74052" w:rsidR="00C50F9D" w:rsidRPr="00FD4351" w:rsidRDefault="00C50F9D" w:rsidP="00FD4351">
      <w:pPr>
        <w:pBdr>
          <w:top w:val="nil"/>
          <w:left w:val="nil"/>
          <w:bottom w:val="nil"/>
          <w:right w:val="nil"/>
          <w:between w:val="nil"/>
        </w:pBdr>
        <w:spacing w:before="120" w:after="120"/>
        <w:jc w:val="both"/>
        <w:rPr>
          <w:b/>
          <w:bCs/>
          <w:color w:val="000000"/>
          <w:sz w:val="22"/>
          <w:szCs w:val="22"/>
        </w:rPr>
      </w:pPr>
      <w:r w:rsidRPr="00FD4351">
        <w:rPr>
          <w:b/>
          <w:bCs/>
          <w:color w:val="000000"/>
          <w:sz w:val="22"/>
          <w:szCs w:val="22"/>
        </w:rPr>
        <w:t>Exigências Técnicas Específicas</w:t>
      </w:r>
    </w:p>
    <w:p w14:paraId="46557932" w14:textId="72B1EDB1" w:rsidR="00C50F9D" w:rsidRPr="00FD4351" w:rsidRDefault="00C50F9D" w:rsidP="00FD4351">
      <w:pPr>
        <w:pStyle w:val="PargrafodaLista"/>
        <w:numPr>
          <w:ilvl w:val="1"/>
          <w:numId w:val="1"/>
        </w:numPr>
        <w:pBdr>
          <w:top w:val="nil"/>
          <w:left w:val="nil"/>
          <w:bottom w:val="nil"/>
          <w:right w:val="nil"/>
          <w:between w:val="nil"/>
        </w:pBdr>
        <w:spacing w:before="120" w:after="120"/>
        <w:jc w:val="both"/>
        <w:rPr>
          <w:b/>
          <w:bCs/>
          <w:color w:val="000000"/>
          <w:sz w:val="22"/>
          <w:szCs w:val="22"/>
        </w:rPr>
      </w:pPr>
      <w:r w:rsidRPr="00FD4351">
        <w:t>A contratada deverá atender, no mínimo, aos seguintes requisitos técnicos:</w:t>
      </w:r>
    </w:p>
    <w:p w14:paraId="7428413B" w14:textId="6ECEFAC0" w:rsidR="00C50F9D" w:rsidRPr="00FD4351" w:rsidRDefault="00C50F9D" w:rsidP="00FD4351">
      <w:pPr>
        <w:pStyle w:val="PargrafodaLista"/>
        <w:numPr>
          <w:ilvl w:val="3"/>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Manter equipe de profissionais habilitados, devidamente uniformizados, identificados por crachá e com uso obrigatório de Equipamentos de Proteção Individual (EPI) e coletiva (EPC).</w:t>
      </w:r>
    </w:p>
    <w:p w14:paraId="7ED8FE2E" w14:textId="7D5093C8" w:rsidR="00C50F9D" w:rsidRPr="00FD4351" w:rsidRDefault="00C50F9D" w:rsidP="00FD4351">
      <w:pPr>
        <w:pStyle w:val="PargrafodaLista"/>
        <w:numPr>
          <w:ilvl w:val="3"/>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Adotar práticas de sustentabilidade ambiental e de segurança do trabalho em todas as etapas da obra.</w:t>
      </w:r>
    </w:p>
    <w:p w14:paraId="6761AF3C" w14:textId="0D84A0D2" w:rsidR="00C50F9D" w:rsidRDefault="00C50F9D" w:rsidP="00FD4351">
      <w:pPr>
        <w:pStyle w:val="PargrafodaLista"/>
        <w:numPr>
          <w:ilvl w:val="3"/>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Utilizar somente materiais e insumos de primeira qualidade, em conformidade com as normas da ABNT e especificações do Projeto Básico.</w:t>
      </w:r>
    </w:p>
    <w:p w14:paraId="77398C7F" w14:textId="18B91B69" w:rsidR="00976A9E" w:rsidRPr="00FD4351" w:rsidRDefault="009B6EE2" w:rsidP="00FD4351">
      <w:pPr>
        <w:pStyle w:val="PargrafodaLista"/>
        <w:numPr>
          <w:ilvl w:val="3"/>
          <w:numId w:val="1"/>
        </w:numPr>
        <w:pBdr>
          <w:top w:val="nil"/>
          <w:left w:val="nil"/>
          <w:bottom w:val="nil"/>
          <w:right w:val="nil"/>
          <w:between w:val="nil"/>
        </w:pBdr>
        <w:spacing w:before="120" w:after="120"/>
        <w:jc w:val="both"/>
        <w:rPr>
          <w:color w:val="000000"/>
          <w:sz w:val="22"/>
          <w:szCs w:val="22"/>
        </w:rPr>
      </w:pPr>
      <w:r w:rsidRPr="009B6EE2">
        <w:rPr>
          <w:color w:val="000000"/>
          <w:sz w:val="22"/>
          <w:szCs w:val="22"/>
        </w:rPr>
        <w:t>Utilizar materiais de qualidade, com destaque para concreto estrutural, blocos cerâmicos e madeira para cobertura, conforme especificações técnicas.</w:t>
      </w:r>
    </w:p>
    <w:p w14:paraId="7299C731" w14:textId="208D0176" w:rsidR="00C50F9D" w:rsidRPr="00FD4351" w:rsidRDefault="00C50F9D" w:rsidP="00FD4351">
      <w:pPr>
        <w:pStyle w:val="PargrafodaLista"/>
        <w:numPr>
          <w:ilvl w:val="3"/>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lastRenderedPageBreak/>
        <w:t>Garantir a guarda, conservação e manutenção de ferramentas, equipamentos e insumos durante toda a execução da obra.</w:t>
      </w:r>
    </w:p>
    <w:p w14:paraId="3570611D" w14:textId="5F245977" w:rsidR="004A5E32" w:rsidRPr="00976A9E" w:rsidRDefault="00C50F9D" w:rsidP="00976A9E">
      <w:pPr>
        <w:pStyle w:val="PargrafodaLista"/>
        <w:numPr>
          <w:ilvl w:val="3"/>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Observar critérios de acessibilidade, segurança e conforto, conforme previsto em normas técnicas e na legislação vigente.</w:t>
      </w:r>
    </w:p>
    <w:p w14:paraId="4A873148" w14:textId="2F496CC8" w:rsidR="005C55E3" w:rsidRPr="00FD4351" w:rsidRDefault="005C55E3"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b/>
          <w:bCs/>
          <w:color w:val="000000"/>
          <w:sz w:val="22"/>
          <w:szCs w:val="22"/>
        </w:rPr>
        <w:t>Relação dos Equipamentos Mínimos:</w:t>
      </w:r>
      <w:r w:rsidRPr="00FD4351">
        <w:rPr>
          <w:color w:val="000000"/>
          <w:sz w:val="22"/>
          <w:szCs w:val="22"/>
        </w:rPr>
        <w:t xml:space="preserve"> A licitante deverá apresentar relação dos equipamentos considerados essenciais para a execução da obra, de acordo com o Projeto Executivo.</w:t>
      </w:r>
    </w:p>
    <w:p w14:paraId="3DBA95A1" w14:textId="2DA9EF28" w:rsidR="005C55E3" w:rsidRPr="00FD4351" w:rsidRDefault="005C55E3"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b/>
          <w:bCs/>
          <w:color w:val="000000"/>
          <w:sz w:val="22"/>
          <w:szCs w:val="22"/>
        </w:rPr>
        <w:t>Relação da Equipe Técnica Mínima:</w:t>
      </w:r>
      <w:r w:rsidRPr="00FD4351">
        <w:rPr>
          <w:color w:val="000000"/>
          <w:sz w:val="22"/>
          <w:szCs w:val="22"/>
        </w:rPr>
        <w:t xml:space="preserve"> A licitante deverá apresentar a relação da equipe técnica mínima necessária para a execução do objeto, em conformidade com o cronograma de execução.</w:t>
      </w:r>
    </w:p>
    <w:p w14:paraId="5E5D2CC5" w14:textId="21831628" w:rsidR="002F367D" w:rsidRPr="00FD4351" w:rsidRDefault="002F367D"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b/>
          <w:bCs/>
          <w:color w:val="000000"/>
          <w:sz w:val="22"/>
          <w:szCs w:val="22"/>
        </w:rPr>
        <w:t>Garantia Contratual</w:t>
      </w:r>
      <w:r w:rsidRPr="00FD4351">
        <w:rPr>
          <w:color w:val="000000"/>
          <w:sz w:val="22"/>
          <w:szCs w:val="22"/>
        </w:rPr>
        <w:t>: A contratada deverá prestar garantia contratual correspondente a até 5% do valor do contrato, conforme art. 96 da Lei nº 14.133/2021, em uma das modalidades previstas em lei.</w:t>
      </w:r>
    </w:p>
    <w:p w14:paraId="542BA167" w14:textId="1154B47A" w:rsidR="002F367D" w:rsidRPr="00FD4351" w:rsidRDefault="002F367D"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b/>
          <w:bCs/>
          <w:color w:val="000000"/>
          <w:sz w:val="22"/>
          <w:szCs w:val="22"/>
        </w:rPr>
        <w:t>Garantia da Obra:</w:t>
      </w:r>
      <w:r w:rsidRPr="00FD4351">
        <w:rPr>
          <w:color w:val="000000"/>
          <w:sz w:val="22"/>
          <w:szCs w:val="22"/>
        </w:rPr>
        <w:t xml:space="preserve"> </w:t>
      </w:r>
      <w:r w:rsidR="00DA687D" w:rsidRPr="00DA687D">
        <w:rPr>
          <w:color w:val="000000"/>
          <w:sz w:val="22"/>
          <w:szCs w:val="22"/>
        </w:rPr>
        <w:t>O prazo de garantia dos serviços executados será de 5 (cinco) anos, nos termos do art. 618 do Código Civil, abrangendo vícios ocultos, defeitos construtivos e eventuais falhas decorrentes da execução ou dos materiais empregados.</w:t>
      </w:r>
    </w:p>
    <w:p w14:paraId="0EFB9011" w14:textId="3C56CD14" w:rsidR="002F367D" w:rsidRDefault="002F367D"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b/>
          <w:bCs/>
          <w:color w:val="000000"/>
          <w:sz w:val="22"/>
          <w:szCs w:val="22"/>
        </w:rPr>
        <w:t>Seguros Obrigatórios:</w:t>
      </w:r>
      <w:r w:rsidRPr="00FD4351">
        <w:rPr>
          <w:color w:val="000000"/>
          <w:sz w:val="22"/>
          <w:szCs w:val="22"/>
        </w:rPr>
        <w:t xml:space="preserve"> A contratada deverá apresentar apólice de Seguro de Risco de Engenharia e Seguro de Acidentes de Trabalho para seus empregados, válidos durante toda a execução contratual.</w:t>
      </w:r>
    </w:p>
    <w:p w14:paraId="1E44D47A" w14:textId="23DEE43A" w:rsidR="00D213D8" w:rsidRPr="00FD4351" w:rsidRDefault="00731B90" w:rsidP="00FD4351">
      <w:pPr>
        <w:numPr>
          <w:ilvl w:val="0"/>
          <w:numId w:val="1"/>
        </w:numPr>
        <w:shd w:val="clear" w:color="auto" w:fill="E2EFD9"/>
        <w:spacing w:before="120" w:after="120"/>
        <w:jc w:val="both"/>
        <w:rPr>
          <w:b/>
          <w:color w:val="000000"/>
          <w:sz w:val="22"/>
          <w:szCs w:val="22"/>
        </w:rPr>
      </w:pPr>
      <w:r w:rsidRPr="00FD4351">
        <w:rPr>
          <w:b/>
          <w:color w:val="000000"/>
          <w:sz w:val="22"/>
          <w:szCs w:val="22"/>
        </w:rPr>
        <w:t>ESTIMATIVA DE CUSTOS</w:t>
      </w:r>
    </w:p>
    <w:p w14:paraId="68870B7B" w14:textId="47875C87" w:rsidR="00731B90" w:rsidRPr="00FD4351" w:rsidRDefault="00731B90"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estimativa de custos foi realizada com base no Projeto Básico, Memorial Descritivo, Especificações Técnicas, Planilha Orçamentária e Cronograma Físico-Financeiro, elaborados pela Secretaria Municipal de Educação e Desporto, considerando-se os seguintes referenciais:</w:t>
      </w:r>
    </w:p>
    <w:p w14:paraId="2BE1DF78" w14:textId="77777777" w:rsidR="00731B90" w:rsidRPr="00FD4351" w:rsidRDefault="00731B90" w:rsidP="00FD4351">
      <w:pPr>
        <w:pStyle w:val="PargrafodaLista"/>
        <w:numPr>
          <w:ilvl w:val="0"/>
          <w:numId w:val="8"/>
        </w:numPr>
        <w:pBdr>
          <w:top w:val="nil"/>
          <w:left w:val="nil"/>
          <w:bottom w:val="nil"/>
          <w:right w:val="nil"/>
          <w:between w:val="nil"/>
        </w:pBdr>
        <w:spacing w:before="120" w:after="120"/>
        <w:jc w:val="both"/>
        <w:rPr>
          <w:color w:val="000000"/>
          <w:sz w:val="22"/>
          <w:szCs w:val="22"/>
        </w:rPr>
      </w:pPr>
      <w:r w:rsidRPr="00FD4351">
        <w:rPr>
          <w:color w:val="000000"/>
          <w:sz w:val="22"/>
          <w:szCs w:val="22"/>
        </w:rPr>
        <w:t>Sistema Nacional de Pesquisa de Custos e Índices da Construção Civil – SINAPI, da Caixa Econômica Federal;</w:t>
      </w:r>
    </w:p>
    <w:p w14:paraId="238D405C" w14:textId="77777777" w:rsidR="00731B90" w:rsidRPr="00FD4351" w:rsidRDefault="00731B90" w:rsidP="00FD4351">
      <w:pPr>
        <w:pStyle w:val="PargrafodaLista"/>
        <w:numPr>
          <w:ilvl w:val="0"/>
          <w:numId w:val="8"/>
        </w:numPr>
        <w:pBdr>
          <w:top w:val="nil"/>
          <w:left w:val="nil"/>
          <w:bottom w:val="nil"/>
          <w:right w:val="nil"/>
          <w:between w:val="nil"/>
        </w:pBdr>
        <w:spacing w:before="120" w:after="120"/>
        <w:jc w:val="both"/>
        <w:rPr>
          <w:color w:val="000000"/>
          <w:sz w:val="22"/>
          <w:szCs w:val="22"/>
        </w:rPr>
      </w:pPr>
      <w:r w:rsidRPr="00FD4351">
        <w:rPr>
          <w:color w:val="000000"/>
          <w:sz w:val="22"/>
          <w:szCs w:val="22"/>
        </w:rPr>
        <w:t>Tabelas de Referência de Custos de Obras Públicas reconhecidas em âmbito estadual e federal;</w:t>
      </w:r>
    </w:p>
    <w:p w14:paraId="59547362" w14:textId="7D3CE0E9" w:rsidR="00731B90" w:rsidRPr="00FD4351" w:rsidRDefault="00731B90" w:rsidP="00FD4351">
      <w:pPr>
        <w:pStyle w:val="PargrafodaLista"/>
        <w:numPr>
          <w:ilvl w:val="0"/>
          <w:numId w:val="8"/>
        </w:numPr>
        <w:pBdr>
          <w:top w:val="nil"/>
          <w:left w:val="nil"/>
          <w:bottom w:val="nil"/>
          <w:right w:val="nil"/>
          <w:between w:val="nil"/>
        </w:pBdr>
        <w:spacing w:before="120" w:after="120"/>
        <w:jc w:val="both"/>
        <w:rPr>
          <w:color w:val="000000"/>
          <w:sz w:val="22"/>
          <w:szCs w:val="22"/>
        </w:rPr>
      </w:pPr>
      <w:r w:rsidRPr="00FD4351">
        <w:rPr>
          <w:color w:val="000000"/>
          <w:sz w:val="22"/>
          <w:szCs w:val="22"/>
        </w:rPr>
        <w:t>Composições de Custos Unitários, BDI – Benefícios e Despesas Indiretas, e demais parâmetros técnicos definidos pela Engenharia Municipal.</w:t>
      </w:r>
    </w:p>
    <w:p w14:paraId="4FDDFF8A" w14:textId="76F54A13" w:rsidR="000430BD" w:rsidRPr="00FD4351" w:rsidRDefault="00731B90" w:rsidP="00FD4351">
      <w:pPr>
        <w:numPr>
          <w:ilvl w:val="1"/>
          <w:numId w:val="1"/>
        </w:numPr>
        <w:pBdr>
          <w:top w:val="nil"/>
          <w:left w:val="nil"/>
          <w:bottom w:val="nil"/>
          <w:right w:val="nil"/>
          <w:between w:val="nil"/>
        </w:pBdr>
        <w:spacing w:before="120" w:after="120"/>
        <w:jc w:val="both"/>
        <w:rPr>
          <w:color w:val="000000"/>
        </w:rPr>
      </w:pPr>
      <w:r w:rsidRPr="00FD4351">
        <w:rPr>
          <w:color w:val="000000"/>
          <w:sz w:val="22"/>
          <w:szCs w:val="22"/>
        </w:rPr>
        <w:t>O valor estimado da contratação encontra-se detalhado na Planilha Orçamentária e na Planilha Orçamentária Sintética, anexas a este Projeto Básico, contemplando todos os insumos, materiais, equipamentos, mão de obra e encargos necessários à perfeita execução da obra.</w:t>
      </w:r>
    </w:p>
    <w:p w14:paraId="12A129ED" w14:textId="639E75CE" w:rsidR="00D213D8" w:rsidRPr="00FD4351" w:rsidRDefault="00731B90" w:rsidP="00FD4351">
      <w:pPr>
        <w:numPr>
          <w:ilvl w:val="1"/>
          <w:numId w:val="1"/>
        </w:numPr>
        <w:pBdr>
          <w:top w:val="nil"/>
          <w:left w:val="nil"/>
          <w:bottom w:val="nil"/>
          <w:right w:val="nil"/>
          <w:between w:val="nil"/>
        </w:pBdr>
        <w:spacing w:before="120" w:after="120"/>
        <w:jc w:val="both"/>
        <w:rPr>
          <w:color w:val="000000"/>
        </w:rPr>
      </w:pPr>
      <w:r w:rsidRPr="00FD4351">
        <w:rPr>
          <w:color w:val="000000"/>
          <w:sz w:val="22"/>
          <w:szCs w:val="22"/>
        </w:rPr>
        <w:t>O orçamento apresentado visa assegurar a compatibilidade dos preços de mercado, garantindo economicidade e viabilidade financeira da contratação.</w:t>
      </w:r>
    </w:p>
    <w:p w14:paraId="1CA1E286" w14:textId="49F2BDC0" w:rsidR="002F367D" w:rsidRPr="00FD4351" w:rsidRDefault="002F367D"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As planilhas orçamentárias contemplam, além dos custos diretos, os encargos sociais, tributos incidentes (ISS, INSS e demais), despesas logísticas com transporte fluvial e o BDI – Benefícios e Despesas Indiretas, em conformidade com parâmetros técnicos reconhecidos.</w:t>
      </w:r>
    </w:p>
    <w:p w14:paraId="505F8EBF" w14:textId="14852FBE" w:rsidR="00EB4978" w:rsidRPr="00474130" w:rsidRDefault="002F367D" w:rsidP="00474130">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Para fins de atualização, os custos foram calculados com base no </w:t>
      </w:r>
      <w:r w:rsidRPr="00FD4351">
        <w:rPr>
          <w:b/>
          <w:bCs/>
          <w:color w:val="000000"/>
          <w:sz w:val="22"/>
          <w:szCs w:val="22"/>
        </w:rPr>
        <w:t>SINAPI vigente no mês anterior</w:t>
      </w:r>
      <w:r w:rsidRPr="00FD4351">
        <w:rPr>
          <w:color w:val="000000"/>
          <w:sz w:val="22"/>
          <w:szCs w:val="22"/>
        </w:rPr>
        <w:t xml:space="preserve"> à data-base de elaboração do orçamento.</w:t>
      </w:r>
    </w:p>
    <w:p w14:paraId="4BD6B677" w14:textId="160D1247" w:rsidR="002F0C0F" w:rsidRPr="00FD4351" w:rsidRDefault="002F0C0F" w:rsidP="00FD4351">
      <w:pPr>
        <w:pStyle w:val="PargrafodaLista"/>
        <w:numPr>
          <w:ilvl w:val="0"/>
          <w:numId w:val="1"/>
        </w:numPr>
        <w:pBdr>
          <w:top w:val="nil"/>
          <w:left w:val="nil"/>
          <w:bottom w:val="nil"/>
          <w:right w:val="nil"/>
          <w:between w:val="nil"/>
        </w:pBdr>
        <w:shd w:val="clear" w:color="auto" w:fill="E2EFD9"/>
        <w:spacing w:before="120" w:after="120"/>
        <w:jc w:val="both"/>
        <w:rPr>
          <w:b/>
          <w:color w:val="000000"/>
          <w:sz w:val="22"/>
          <w:szCs w:val="22"/>
        </w:rPr>
      </w:pPr>
      <w:r w:rsidRPr="00FD4351">
        <w:rPr>
          <w:b/>
          <w:color w:val="000000"/>
          <w:sz w:val="22"/>
          <w:szCs w:val="22"/>
        </w:rPr>
        <w:t>CONDIÇÕES AMBIENTAIS E DE SUSTENTABILIDADE</w:t>
      </w:r>
    </w:p>
    <w:p w14:paraId="06C26B5C" w14:textId="10140AA8" w:rsidR="002F0C0F" w:rsidRPr="00FD4351" w:rsidRDefault="002F0C0F"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execução da obra deverá observar a legislação ambiental vigente, em especial a Lei nº 6.938/1981 (Política Nacional do Meio Ambiente), a Resolução CONAMA nº 307/2002, que estabelece diretrizes para a gestão dos resíduos da construção civil, e demais normas correlatas.</w:t>
      </w:r>
    </w:p>
    <w:p w14:paraId="4CC6F439" w14:textId="4EED7687" w:rsidR="002F0C0F" w:rsidRPr="00FD4351" w:rsidRDefault="002F0C0F"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A Contratada deverá apresentar e cumprir </w:t>
      </w:r>
      <w:r w:rsidRPr="00FD4351">
        <w:rPr>
          <w:b/>
          <w:bCs/>
          <w:color w:val="000000"/>
          <w:sz w:val="22"/>
          <w:szCs w:val="22"/>
        </w:rPr>
        <w:t>Plano de Gerenciamento de Resíduos da Construção Civil – PGRCC</w:t>
      </w:r>
      <w:r w:rsidRPr="00FD4351">
        <w:rPr>
          <w:color w:val="000000"/>
          <w:sz w:val="22"/>
          <w:szCs w:val="22"/>
        </w:rPr>
        <w:t>, garantindo a segregação, acondicionamento, transporte e destinação final ambientalmente adequada dos resíduos sólidos.</w:t>
      </w:r>
    </w:p>
    <w:p w14:paraId="6DB9AB95" w14:textId="229BB265" w:rsidR="002F0C0F" w:rsidRPr="00FD4351" w:rsidRDefault="002F0C0F"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Deverão ser priorizadas práticas de sustentabilidade ambiental, incluindo:</w:t>
      </w:r>
    </w:p>
    <w:p w14:paraId="7E26E915" w14:textId="032E870D" w:rsidR="002F0C0F" w:rsidRPr="00FD4351" w:rsidRDefault="002F0C0F" w:rsidP="00FD4351">
      <w:pPr>
        <w:pStyle w:val="PargrafodaLista"/>
        <w:numPr>
          <w:ilvl w:val="0"/>
          <w:numId w:val="24"/>
        </w:numPr>
        <w:pBdr>
          <w:top w:val="nil"/>
          <w:left w:val="nil"/>
          <w:bottom w:val="nil"/>
          <w:right w:val="nil"/>
          <w:between w:val="nil"/>
        </w:pBdr>
        <w:spacing w:before="120" w:after="120"/>
        <w:jc w:val="both"/>
        <w:rPr>
          <w:color w:val="000000"/>
          <w:sz w:val="22"/>
          <w:szCs w:val="22"/>
        </w:rPr>
      </w:pPr>
      <w:r w:rsidRPr="00FD4351">
        <w:rPr>
          <w:color w:val="000000"/>
          <w:sz w:val="22"/>
          <w:szCs w:val="22"/>
        </w:rPr>
        <w:t>uso racional de materiais e recursos naturais;</w:t>
      </w:r>
    </w:p>
    <w:p w14:paraId="27C7A9A5" w14:textId="06104201" w:rsidR="002F0C0F" w:rsidRPr="00FD4351" w:rsidRDefault="0084195B" w:rsidP="00FD4351">
      <w:pPr>
        <w:pStyle w:val="PargrafodaLista"/>
        <w:numPr>
          <w:ilvl w:val="0"/>
          <w:numId w:val="24"/>
        </w:numPr>
        <w:pBdr>
          <w:top w:val="nil"/>
          <w:left w:val="nil"/>
          <w:bottom w:val="nil"/>
          <w:right w:val="nil"/>
          <w:between w:val="nil"/>
        </w:pBdr>
        <w:spacing w:before="120" w:after="120"/>
        <w:jc w:val="both"/>
        <w:rPr>
          <w:color w:val="000000"/>
          <w:sz w:val="22"/>
          <w:szCs w:val="22"/>
        </w:rPr>
      </w:pPr>
      <w:r w:rsidRPr="0084195B">
        <w:rPr>
          <w:color w:val="000000"/>
          <w:sz w:val="22"/>
          <w:szCs w:val="22"/>
        </w:rPr>
        <w:t>utilização racional de insumos como concreto, madeira para cobertura e demais materiais de construção</w:t>
      </w:r>
      <w:r w:rsidR="002A2577">
        <w:rPr>
          <w:color w:val="000000"/>
          <w:sz w:val="22"/>
          <w:szCs w:val="22"/>
        </w:rPr>
        <w:t>;</w:t>
      </w:r>
    </w:p>
    <w:p w14:paraId="6F94799C" w14:textId="69FF418A" w:rsidR="002F0C0F" w:rsidRPr="00FD4351" w:rsidRDefault="002F0C0F" w:rsidP="00FD4351">
      <w:pPr>
        <w:pStyle w:val="PargrafodaLista"/>
        <w:numPr>
          <w:ilvl w:val="0"/>
          <w:numId w:val="24"/>
        </w:numPr>
        <w:pBdr>
          <w:top w:val="nil"/>
          <w:left w:val="nil"/>
          <w:bottom w:val="nil"/>
          <w:right w:val="nil"/>
          <w:between w:val="nil"/>
        </w:pBdr>
        <w:spacing w:before="120" w:after="120"/>
        <w:jc w:val="both"/>
        <w:rPr>
          <w:color w:val="000000"/>
          <w:sz w:val="22"/>
          <w:szCs w:val="22"/>
        </w:rPr>
      </w:pPr>
      <w:r w:rsidRPr="00FD4351">
        <w:rPr>
          <w:color w:val="000000"/>
          <w:sz w:val="22"/>
          <w:szCs w:val="22"/>
        </w:rPr>
        <w:lastRenderedPageBreak/>
        <w:t>utilização de insumos de baixo impacto ambiental, quando disponíveis;</w:t>
      </w:r>
    </w:p>
    <w:p w14:paraId="5D384753" w14:textId="763FEF04" w:rsidR="002F0C0F" w:rsidRPr="00FD4351" w:rsidRDefault="002F0C0F" w:rsidP="00FD4351">
      <w:pPr>
        <w:pStyle w:val="PargrafodaLista"/>
        <w:numPr>
          <w:ilvl w:val="0"/>
          <w:numId w:val="24"/>
        </w:numPr>
        <w:pBdr>
          <w:top w:val="nil"/>
          <w:left w:val="nil"/>
          <w:bottom w:val="nil"/>
          <w:right w:val="nil"/>
          <w:between w:val="nil"/>
        </w:pBdr>
        <w:spacing w:before="120" w:after="120"/>
        <w:jc w:val="both"/>
        <w:rPr>
          <w:color w:val="000000"/>
          <w:sz w:val="22"/>
          <w:szCs w:val="22"/>
        </w:rPr>
      </w:pPr>
      <w:r w:rsidRPr="00FD4351">
        <w:rPr>
          <w:color w:val="000000"/>
          <w:sz w:val="22"/>
          <w:szCs w:val="22"/>
        </w:rPr>
        <w:t>adoção de medidas de prevenção e mitigação de impactos durante a execução da obra.</w:t>
      </w:r>
    </w:p>
    <w:p w14:paraId="1D805239" w14:textId="668AA86D" w:rsidR="002F0C0F" w:rsidRPr="00FD4351" w:rsidRDefault="002F0C0F"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Contratada será responsável pela reparação de eventuais danos ambientais causados durante a execução, sem prejuízo das sanções administrativas, civis e penais aplicáveis.</w:t>
      </w:r>
    </w:p>
    <w:p w14:paraId="04DDB76C" w14:textId="69E31FF1" w:rsidR="002F0C0F" w:rsidRPr="00FD4351" w:rsidRDefault="002F0C0F"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fiscalização da Contratante acompanhará o cumprimento das condições ambientais e poderá determinar medidas corretivas ou preventivas sempre que identificar risco ou não conformidade.</w:t>
      </w:r>
    </w:p>
    <w:p w14:paraId="5C4A75DA" w14:textId="01C9E664" w:rsidR="00D213D8" w:rsidRPr="00FD4351" w:rsidRDefault="00731B90" w:rsidP="00FD4351">
      <w:pPr>
        <w:numPr>
          <w:ilvl w:val="0"/>
          <w:numId w:val="1"/>
        </w:numPr>
        <w:pBdr>
          <w:top w:val="nil"/>
          <w:left w:val="nil"/>
          <w:bottom w:val="nil"/>
          <w:right w:val="nil"/>
          <w:between w:val="nil"/>
        </w:pBdr>
        <w:shd w:val="clear" w:color="auto" w:fill="E2EFD9"/>
        <w:spacing w:before="120" w:after="120"/>
        <w:jc w:val="both"/>
        <w:rPr>
          <w:b/>
          <w:color w:val="000000"/>
          <w:sz w:val="22"/>
          <w:szCs w:val="22"/>
        </w:rPr>
      </w:pPr>
      <w:bookmarkStart w:id="0" w:name="_Hlk206687775"/>
      <w:r w:rsidRPr="00FD4351">
        <w:rPr>
          <w:b/>
          <w:color w:val="000000"/>
          <w:sz w:val="22"/>
          <w:szCs w:val="22"/>
        </w:rPr>
        <w:t>JUSTIFICATIVA DA OBRA</w:t>
      </w:r>
    </w:p>
    <w:bookmarkEnd w:id="0"/>
    <w:p w14:paraId="2F981FBC" w14:textId="0F0D0B67" w:rsidR="00D213D8" w:rsidRPr="00D97EDF" w:rsidRDefault="00D97EDF" w:rsidP="00FD4351">
      <w:pPr>
        <w:numPr>
          <w:ilvl w:val="1"/>
          <w:numId w:val="1"/>
        </w:numPr>
        <w:pBdr>
          <w:top w:val="nil"/>
          <w:left w:val="nil"/>
          <w:bottom w:val="nil"/>
          <w:right w:val="nil"/>
          <w:between w:val="nil"/>
        </w:pBdr>
        <w:spacing w:before="120" w:after="120"/>
        <w:ind w:left="426"/>
        <w:jc w:val="both"/>
        <w:rPr>
          <w:bCs/>
          <w:color w:val="000000"/>
          <w:sz w:val="22"/>
          <w:szCs w:val="22"/>
        </w:rPr>
      </w:pPr>
      <w:r w:rsidRPr="00D97EDF">
        <w:rPr>
          <w:bCs/>
          <w:color w:val="000000"/>
          <w:sz w:val="22"/>
          <w:szCs w:val="22"/>
        </w:rPr>
        <w:t>A presente contratação visa à ampliação da Escola Municipal São João, localizada na Comunidade Marauá, zona rural do Município de Jutaí/AM, com a construção de 01 (uma) sala de aula, a fim de atender à crescente demanda por espaço físico adequado para o desenvolvimento das atividades escolares.</w:t>
      </w:r>
    </w:p>
    <w:p w14:paraId="7A064C94" w14:textId="1F5CEADA" w:rsidR="00D213D8" w:rsidRPr="00781AAB" w:rsidRDefault="00781AAB" w:rsidP="00FD4351">
      <w:pPr>
        <w:numPr>
          <w:ilvl w:val="1"/>
          <w:numId w:val="1"/>
        </w:numPr>
        <w:pBdr>
          <w:top w:val="nil"/>
          <w:left w:val="nil"/>
          <w:bottom w:val="nil"/>
          <w:right w:val="nil"/>
          <w:between w:val="nil"/>
        </w:pBdr>
        <w:spacing w:before="120" w:after="120"/>
        <w:ind w:left="426"/>
        <w:jc w:val="both"/>
        <w:rPr>
          <w:bCs/>
          <w:color w:val="000000"/>
          <w:sz w:val="22"/>
          <w:szCs w:val="22"/>
        </w:rPr>
      </w:pPr>
      <w:r w:rsidRPr="00781AAB">
        <w:rPr>
          <w:bCs/>
          <w:color w:val="000000"/>
          <w:sz w:val="22"/>
          <w:szCs w:val="22"/>
        </w:rPr>
        <w:t>A ampliação se justifica pela necessidade de melhorar as condições de ensino e organização da unidade escolar existente, proporcionando ambiente adequado, seguro e funcional para alunos e professores.</w:t>
      </w:r>
    </w:p>
    <w:p w14:paraId="5EB4CF70" w14:textId="40957FCA" w:rsidR="00D213D8" w:rsidRPr="00FD4351" w:rsidRDefault="00731B90" w:rsidP="00FD4351">
      <w:pPr>
        <w:numPr>
          <w:ilvl w:val="1"/>
          <w:numId w:val="1"/>
        </w:numPr>
        <w:pBdr>
          <w:top w:val="nil"/>
          <w:left w:val="nil"/>
          <w:bottom w:val="nil"/>
          <w:right w:val="nil"/>
          <w:between w:val="nil"/>
        </w:pBdr>
        <w:spacing w:before="120" w:after="120"/>
        <w:ind w:left="426"/>
        <w:jc w:val="both"/>
        <w:rPr>
          <w:b/>
          <w:color w:val="000000"/>
        </w:rPr>
      </w:pPr>
      <w:r w:rsidRPr="00FD4351">
        <w:rPr>
          <w:color w:val="000000"/>
          <w:sz w:val="22"/>
          <w:szCs w:val="22"/>
        </w:rPr>
        <w:t xml:space="preserve">A iniciativa está alinhada às diretrizes da </w:t>
      </w:r>
      <w:r w:rsidRPr="00FD4351">
        <w:rPr>
          <w:b/>
          <w:bCs/>
          <w:color w:val="000000"/>
          <w:sz w:val="22"/>
          <w:szCs w:val="22"/>
        </w:rPr>
        <w:t>Secretaria Municipal de Educação e Desporto</w:t>
      </w:r>
      <w:r w:rsidRPr="00FD4351">
        <w:rPr>
          <w:color w:val="000000"/>
          <w:sz w:val="22"/>
          <w:szCs w:val="22"/>
        </w:rPr>
        <w:t xml:space="preserve">, que busca a universalização do ensino fundamental no Município, atendendo ao direito constitucional à educação (art. 205 da Constituição Federal) e às normas da </w:t>
      </w:r>
      <w:r w:rsidRPr="00FD4351">
        <w:rPr>
          <w:b/>
          <w:bCs/>
          <w:color w:val="000000"/>
          <w:sz w:val="22"/>
          <w:szCs w:val="22"/>
        </w:rPr>
        <w:t>Lei de Diretrizes e Bases da Educação Nacional – LDB (Lei nº 9.394/1996)</w:t>
      </w:r>
      <w:r w:rsidR="00C34B62" w:rsidRPr="00FD4351">
        <w:rPr>
          <w:color w:val="000000"/>
          <w:sz w:val="22"/>
          <w:szCs w:val="22"/>
        </w:rPr>
        <w:t>.</w:t>
      </w:r>
    </w:p>
    <w:p w14:paraId="2F09E723" w14:textId="36219EEE" w:rsidR="00EF5BCB" w:rsidRPr="00FD4351" w:rsidRDefault="00731B90" w:rsidP="00FD4351">
      <w:pPr>
        <w:numPr>
          <w:ilvl w:val="1"/>
          <w:numId w:val="1"/>
        </w:numPr>
        <w:pBdr>
          <w:top w:val="nil"/>
          <w:left w:val="nil"/>
          <w:bottom w:val="nil"/>
          <w:right w:val="nil"/>
          <w:between w:val="nil"/>
        </w:pBdr>
        <w:spacing w:before="120" w:after="120"/>
        <w:jc w:val="both"/>
        <w:rPr>
          <w:bCs/>
          <w:color w:val="000000"/>
          <w:sz w:val="22"/>
          <w:szCs w:val="22"/>
        </w:rPr>
      </w:pPr>
      <w:r w:rsidRPr="00FD4351">
        <w:rPr>
          <w:color w:val="000000"/>
          <w:sz w:val="22"/>
          <w:szCs w:val="22"/>
        </w:rPr>
        <w:t xml:space="preserve">Além do impacto social direto, a </w:t>
      </w:r>
      <w:r w:rsidR="001618FB">
        <w:rPr>
          <w:color w:val="000000"/>
          <w:sz w:val="22"/>
          <w:szCs w:val="22"/>
        </w:rPr>
        <w:t>ampliação</w:t>
      </w:r>
      <w:r w:rsidRPr="00FD4351">
        <w:rPr>
          <w:color w:val="000000"/>
          <w:sz w:val="22"/>
          <w:szCs w:val="22"/>
        </w:rPr>
        <w:t xml:space="preserve"> contribui para a valorização da comunidade rural e redução das desigualdades de acesso à educação entre a zona urbana e a zona rural do Município</w:t>
      </w:r>
      <w:r w:rsidR="00EF5BCB" w:rsidRPr="00FD4351">
        <w:rPr>
          <w:bCs/>
          <w:color w:val="000000"/>
          <w:sz w:val="22"/>
          <w:szCs w:val="22"/>
        </w:rPr>
        <w:t>.</w:t>
      </w:r>
    </w:p>
    <w:p w14:paraId="2A119603" w14:textId="58227745" w:rsidR="00B13992" w:rsidRPr="001F64EC" w:rsidRDefault="00EF5BCB" w:rsidP="001F64EC">
      <w:pPr>
        <w:numPr>
          <w:ilvl w:val="1"/>
          <w:numId w:val="1"/>
        </w:numPr>
        <w:pBdr>
          <w:top w:val="nil"/>
          <w:left w:val="nil"/>
          <w:bottom w:val="nil"/>
          <w:right w:val="nil"/>
          <w:between w:val="nil"/>
        </w:pBdr>
        <w:spacing w:before="120" w:after="120"/>
        <w:ind w:left="426"/>
        <w:jc w:val="both"/>
        <w:rPr>
          <w:b/>
          <w:color w:val="000000"/>
        </w:rPr>
      </w:pPr>
      <w:bookmarkStart w:id="1" w:name="_heading=h.c56jm6e5r4k6" w:colFirst="0" w:colLast="0"/>
      <w:bookmarkEnd w:id="1"/>
      <w:r w:rsidRPr="00FD4351">
        <w:rPr>
          <w:color w:val="000000"/>
          <w:sz w:val="22"/>
          <w:szCs w:val="22"/>
        </w:rPr>
        <w:t>Em caso de irregularidades ou inadimplemento, o gestor deverá instaurar procedimento administrativo de responsabilização da contratada, assegurados o contraditório e a ampla defesa, nos termos da Lei nº 14.133/2021.</w:t>
      </w:r>
    </w:p>
    <w:p w14:paraId="7A6318EB" w14:textId="2FB9B10C" w:rsidR="00D213D8" w:rsidRPr="00FD4351" w:rsidRDefault="006D20A1" w:rsidP="00FD4351">
      <w:pPr>
        <w:numPr>
          <w:ilvl w:val="0"/>
          <w:numId w:val="1"/>
        </w:numPr>
        <w:shd w:val="clear" w:color="auto" w:fill="E2EFD9"/>
        <w:spacing w:before="120" w:after="120"/>
        <w:jc w:val="both"/>
        <w:rPr>
          <w:b/>
          <w:color w:val="000000"/>
          <w:sz w:val="22"/>
          <w:szCs w:val="22"/>
        </w:rPr>
      </w:pPr>
      <w:r w:rsidRPr="00FD4351">
        <w:rPr>
          <w:b/>
          <w:color w:val="000000"/>
          <w:sz w:val="22"/>
          <w:szCs w:val="22"/>
        </w:rPr>
        <w:t>METODOLOGIA DE EXECUÇÃO</w:t>
      </w:r>
    </w:p>
    <w:p w14:paraId="46BFDF8A" w14:textId="528C3D1C" w:rsidR="00D213D8" w:rsidRDefault="00252E92"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A execução da obra deverá observar rigorosamente as </w:t>
      </w:r>
      <w:r w:rsidRPr="00FD4351">
        <w:rPr>
          <w:b/>
          <w:bCs/>
          <w:color w:val="000000"/>
          <w:sz w:val="22"/>
          <w:szCs w:val="22"/>
        </w:rPr>
        <w:t>Especificações Técnicas, Memorial Descritivo, Plantas, Cronograma Físico-Financeiro e Planilhas Orçamentárias</w:t>
      </w:r>
      <w:r w:rsidRPr="00FD4351">
        <w:rPr>
          <w:color w:val="000000"/>
          <w:sz w:val="22"/>
          <w:szCs w:val="22"/>
        </w:rPr>
        <w:t>, que integram este Projeto Básico</w:t>
      </w:r>
      <w:r w:rsidR="00C34B62" w:rsidRPr="00FD4351">
        <w:rPr>
          <w:color w:val="000000"/>
          <w:sz w:val="22"/>
          <w:szCs w:val="22"/>
        </w:rPr>
        <w:t xml:space="preserve">. </w:t>
      </w:r>
    </w:p>
    <w:p w14:paraId="7277EF3F" w14:textId="4AF8F9AC" w:rsidR="00E376F1" w:rsidRPr="00FD4351" w:rsidRDefault="00E376F1" w:rsidP="00FD4351">
      <w:pPr>
        <w:numPr>
          <w:ilvl w:val="1"/>
          <w:numId w:val="1"/>
        </w:numPr>
        <w:pBdr>
          <w:top w:val="nil"/>
          <w:left w:val="nil"/>
          <w:bottom w:val="nil"/>
          <w:right w:val="nil"/>
          <w:between w:val="nil"/>
        </w:pBdr>
        <w:spacing w:before="120" w:after="120"/>
        <w:jc w:val="both"/>
        <w:rPr>
          <w:color w:val="000000"/>
          <w:sz w:val="22"/>
          <w:szCs w:val="22"/>
        </w:rPr>
      </w:pPr>
      <w:r w:rsidRPr="00E376F1">
        <w:rPr>
          <w:color w:val="000000"/>
          <w:sz w:val="22"/>
          <w:szCs w:val="22"/>
        </w:rPr>
        <w:t>Antes do início efetivo dos serviços, a Contratada deverá providenciar a mobilização do canteiro de obras, incluindo transporte de equipamentos, ferramentas, materiais iniciais e instalação mínima necessária para execução dos serviços, considerando as condições logísticas de acesso fluvial à comunidade.</w:t>
      </w:r>
    </w:p>
    <w:p w14:paraId="51EB0EA1" w14:textId="77777777" w:rsidR="00252E92" w:rsidRPr="00FD4351" w:rsidRDefault="00252E92" w:rsidP="00FD4351">
      <w:pPr>
        <w:numPr>
          <w:ilvl w:val="1"/>
          <w:numId w:val="1"/>
        </w:numPr>
        <w:pBdr>
          <w:top w:val="nil"/>
          <w:left w:val="nil"/>
          <w:bottom w:val="nil"/>
          <w:right w:val="nil"/>
          <w:between w:val="nil"/>
        </w:pBdr>
        <w:spacing w:before="120" w:after="120"/>
        <w:ind w:left="426"/>
        <w:jc w:val="both"/>
        <w:rPr>
          <w:b/>
          <w:color w:val="000000"/>
          <w:sz w:val="22"/>
          <w:szCs w:val="22"/>
        </w:rPr>
      </w:pPr>
      <w:r w:rsidRPr="00FD4351">
        <w:rPr>
          <w:color w:val="000000"/>
          <w:sz w:val="22"/>
          <w:szCs w:val="22"/>
        </w:rPr>
        <w:t>A metodologia a ser adotada pela Contratada deverá garantir:</w:t>
      </w:r>
    </w:p>
    <w:p w14:paraId="49EF87D3" w14:textId="0C8A1022" w:rsidR="00D213D8" w:rsidRPr="00FD4351" w:rsidRDefault="00C34B62" w:rsidP="00FD4351">
      <w:pPr>
        <w:pStyle w:val="PargrafodaLista"/>
        <w:numPr>
          <w:ilvl w:val="0"/>
          <w:numId w:val="10"/>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 </w:t>
      </w:r>
      <w:r w:rsidR="00252E92" w:rsidRPr="00FD4351">
        <w:rPr>
          <w:b/>
          <w:bCs/>
          <w:color w:val="000000"/>
          <w:sz w:val="22"/>
          <w:szCs w:val="22"/>
        </w:rPr>
        <w:t>Planejamento adequado da execução</w:t>
      </w:r>
      <w:r w:rsidR="00252E92" w:rsidRPr="00FD4351">
        <w:rPr>
          <w:color w:val="000000"/>
          <w:sz w:val="22"/>
          <w:szCs w:val="22"/>
        </w:rPr>
        <w:t>, assegurando a sequência lógica dos serviços de acordo com o cronograma aprovado;</w:t>
      </w:r>
    </w:p>
    <w:p w14:paraId="618E4478" w14:textId="41E0EEF9" w:rsidR="00252E92" w:rsidRPr="00FD4351" w:rsidRDefault="00252E92" w:rsidP="00FD4351">
      <w:pPr>
        <w:pStyle w:val="PargrafodaLista"/>
        <w:numPr>
          <w:ilvl w:val="0"/>
          <w:numId w:val="10"/>
        </w:numPr>
        <w:pBdr>
          <w:top w:val="nil"/>
          <w:left w:val="nil"/>
          <w:bottom w:val="nil"/>
          <w:right w:val="nil"/>
          <w:between w:val="nil"/>
        </w:pBdr>
        <w:spacing w:before="120" w:after="120"/>
        <w:jc w:val="both"/>
        <w:rPr>
          <w:color w:val="000000"/>
          <w:sz w:val="22"/>
          <w:szCs w:val="22"/>
        </w:rPr>
      </w:pPr>
      <w:r w:rsidRPr="00FD4351">
        <w:rPr>
          <w:b/>
          <w:bCs/>
          <w:color w:val="000000"/>
          <w:sz w:val="22"/>
          <w:szCs w:val="22"/>
        </w:rPr>
        <w:t>Utilização de materiais, insumos e equipamentos de qualidade</w:t>
      </w:r>
      <w:r w:rsidRPr="00FD4351">
        <w:rPr>
          <w:color w:val="000000"/>
          <w:sz w:val="22"/>
          <w:szCs w:val="22"/>
        </w:rPr>
        <w:t xml:space="preserve">, em conformidade com as normas técnicas da </w:t>
      </w:r>
      <w:r w:rsidRPr="00FD4351">
        <w:rPr>
          <w:b/>
          <w:bCs/>
          <w:color w:val="000000"/>
          <w:sz w:val="22"/>
          <w:szCs w:val="22"/>
        </w:rPr>
        <w:t>ABNT</w:t>
      </w:r>
      <w:r w:rsidRPr="00FD4351">
        <w:rPr>
          <w:color w:val="000000"/>
          <w:sz w:val="22"/>
          <w:szCs w:val="22"/>
        </w:rPr>
        <w:t xml:space="preserve"> e legislações aplicáveis;</w:t>
      </w:r>
    </w:p>
    <w:p w14:paraId="2A825857" w14:textId="2595C399" w:rsidR="00252E92" w:rsidRPr="00FD4351" w:rsidRDefault="00252E92" w:rsidP="00FD4351">
      <w:pPr>
        <w:pStyle w:val="PargrafodaLista"/>
        <w:numPr>
          <w:ilvl w:val="0"/>
          <w:numId w:val="10"/>
        </w:numPr>
        <w:pBdr>
          <w:top w:val="nil"/>
          <w:left w:val="nil"/>
          <w:bottom w:val="nil"/>
          <w:right w:val="nil"/>
          <w:between w:val="nil"/>
        </w:pBdr>
        <w:spacing w:before="120" w:after="120"/>
        <w:jc w:val="both"/>
        <w:rPr>
          <w:color w:val="000000"/>
          <w:sz w:val="22"/>
          <w:szCs w:val="22"/>
        </w:rPr>
      </w:pPr>
      <w:r w:rsidRPr="00FD4351">
        <w:rPr>
          <w:b/>
          <w:bCs/>
          <w:color w:val="000000"/>
          <w:sz w:val="22"/>
          <w:szCs w:val="22"/>
        </w:rPr>
        <w:t>Execução em conformidade com as Normas Regulamentadoras (</w:t>
      </w:r>
      <w:proofErr w:type="spellStart"/>
      <w:r w:rsidRPr="00FD4351">
        <w:rPr>
          <w:b/>
          <w:bCs/>
          <w:color w:val="000000"/>
          <w:sz w:val="22"/>
          <w:szCs w:val="22"/>
        </w:rPr>
        <w:t>NR</w:t>
      </w:r>
      <w:r w:rsidR="002402E8">
        <w:rPr>
          <w:b/>
          <w:bCs/>
          <w:color w:val="000000"/>
          <w:sz w:val="22"/>
          <w:szCs w:val="22"/>
        </w:rPr>
        <w:t>’</w:t>
      </w:r>
      <w:r w:rsidRPr="00FD4351">
        <w:rPr>
          <w:b/>
          <w:bCs/>
          <w:color w:val="000000"/>
          <w:sz w:val="22"/>
          <w:szCs w:val="22"/>
        </w:rPr>
        <w:t>s</w:t>
      </w:r>
      <w:proofErr w:type="spellEnd"/>
      <w:r w:rsidRPr="00FD4351">
        <w:rPr>
          <w:b/>
          <w:bCs/>
          <w:color w:val="000000"/>
          <w:sz w:val="22"/>
          <w:szCs w:val="22"/>
        </w:rPr>
        <w:t>) de Segurança e Medicina do Trabalho</w:t>
      </w:r>
      <w:r w:rsidRPr="00FD4351">
        <w:rPr>
          <w:color w:val="000000"/>
          <w:sz w:val="22"/>
          <w:szCs w:val="22"/>
        </w:rPr>
        <w:t>, sob responsabilidade exclusiva da Contratada;</w:t>
      </w:r>
    </w:p>
    <w:p w14:paraId="6AD05D75" w14:textId="1A0DB32E" w:rsidR="00252E92" w:rsidRPr="00FD4351" w:rsidRDefault="00252E92" w:rsidP="00FD4351">
      <w:pPr>
        <w:pStyle w:val="PargrafodaLista"/>
        <w:numPr>
          <w:ilvl w:val="0"/>
          <w:numId w:val="10"/>
        </w:numPr>
        <w:pBdr>
          <w:top w:val="nil"/>
          <w:left w:val="nil"/>
          <w:bottom w:val="nil"/>
          <w:right w:val="nil"/>
          <w:between w:val="nil"/>
        </w:pBdr>
        <w:spacing w:before="120" w:after="120"/>
        <w:jc w:val="both"/>
        <w:rPr>
          <w:color w:val="000000"/>
          <w:sz w:val="22"/>
          <w:szCs w:val="22"/>
        </w:rPr>
      </w:pPr>
      <w:r w:rsidRPr="00FD4351">
        <w:rPr>
          <w:b/>
          <w:bCs/>
          <w:color w:val="000000"/>
          <w:sz w:val="22"/>
          <w:szCs w:val="22"/>
        </w:rPr>
        <w:t>Fiscalização contínua</w:t>
      </w:r>
      <w:r w:rsidRPr="00FD4351">
        <w:rPr>
          <w:color w:val="000000"/>
          <w:sz w:val="22"/>
          <w:szCs w:val="22"/>
        </w:rPr>
        <w:t xml:space="preserve"> por parte da Administração, nos termos do art. 117 da Lei nº 14.133/2021, assegurando o cumprimento das etapas previstas e a qualidade do objeto contratado;</w:t>
      </w:r>
    </w:p>
    <w:p w14:paraId="1DC2AD81" w14:textId="3C48F407" w:rsidR="00252E92" w:rsidRPr="00FD4351" w:rsidRDefault="00252E92" w:rsidP="00FD4351">
      <w:pPr>
        <w:pStyle w:val="PargrafodaLista"/>
        <w:numPr>
          <w:ilvl w:val="0"/>
          <w:numId w:val="10"/>
        </w:numPr>
        <w:pBdr>
          <w:top w:val="nil"/>
          <w:left w:val="nil"/>
          <w:bottom w:val="nil"/>
          <w:right w:val="nil"/>
          <w:between w:val="nil"/>
        </w:pBdr>
        <w:spacing w:before="120" w:after="120"/>
        <w:jc w:val="both"/>
        <w:rPr>
          <w:color w:val="000000"/>
          <w:sz w:val="22"/>
          <w:szCs w:val="22"/>
        </w:rPr>
      </w:pPr>
      <w:r w:rsidRPr="00FD4351">
        <w:rPr>
          <w:b/>
          <w:bCs/>
          <w:color w:val="000000"/>
          <w:sz w:val="22"/>
          <w:szCs w:val="22"/>
        </w:rPr>
        <w:t>Sustentabilidade ambiental</w:t>
      </w:r>
      <w:r w:rsidRPr="00FD4351">
        <w:rPr>
          <w:color w:val="000000"/>
          <w:sz w:val="22"/>
          <w:szCs w:val="22"/>
        </w:rPr>
        <w:t>, com adoção de práticas de manejo adequado de resíduos e uso racional de insumos, conforme legislação vigente.</w:t>
      </w:r>
    </w:p>
    <w:p w14:paraId="072DFF93" w14:textId="5B1027FA" w:rsidR="005C55E3" w:rsidRPr="00FD4351" w:rsidRDefault="005C55E3" w:rsidP="00FD4351">
      <w:pPr>
        <w:pStyle w:val="PargrafodaLista"/>
        <w:numPr>
          <w:ilvl w:val="0"/>
          <w:numId w:val="10"/>
        </w:numPr>
        <w:pBdr>
          <w:top w:val="nil"/>
          <w:left w:val="nil"/>
          <w:bottom w:val="nil"/>
          <w:right w:val="nil"/>
          <w:between w:val="nil"/>
        </w:pBdr>
        <w:spacing w:before="120" w:after="120"/>
        <w:jc w:val="both"/>
        <w:rPr>
          <w:color w:val="000000"/>
          <w:sz w:val="22"/>
          <w:szCs w:val="22"/>
        </w:rPr>
      </w:pPr>
      <w:r w:rsidRPr="00FD4351">
        <w:rPr>
          <w:b/>
          <w:bCs/>
          <w:color w:val="000000"/>
          <w:sz w:val="22"/>
          <w:szCs w:val="22"/>
        </w:rPr>
        <w:t>Manutenção de Diário de Obras atualizado diariamente</w:t>
      </w:r>
      <w:r w:rsidRPr="00FD4351">
        <w:rPr>
          <w:color w:val="000000"/>
          <w:sz w:val="22"/>
          <w:szCs w:val="22"/>
        </w:rPr>
        <w:t>, em meio físico ou eletrônico, contendo registro das atividades executadas, ocorrências, orientações técnicas e medições.</w:t>
      </w:r>
    </w:p>
    <w:p w14:paraId="7D982818" w14:textId="26B248E0" w:rsidR="005C55E3" w:rsidRPr="00FD4351" w:rsidRDefault="005C55E3"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vistoria prévia realizada pelas licitantes servirá como subsídio para o planejamento e execução da obra, não sendo aceitas alegações posteriores de desconhecimento das condições locais</w:t>
      </w:r>
    </w:p>
    <w:p w14:paraId="73176412" w14:textId="0FDAA485" w:rsidR="00D213D8" w:rsidRPr="00FD4351" w:rsidRDefault="00252E92" w:rsidP="00FD4351">
      <w:pPr>
        <w:numPr>
          <w:ilvl w:val="1"/>
          <w:numId w:val="1"/>
        </w:numPr>
        <w:pBdr>
          <w:top w:val="nil"/>
          <w:left w:val="nil"/>
          <w:bottom w:val="nil"/>
          <w:right w:val="nil"/>
          <w:between w:val="nil"/>
        </w:pBdr>
        <w:spacing w:before="120" w:after="120"/>
        <w:ind w:left="426"/>
        <w:jc w:val="both"/>
        <w:rPr>
          <w:b/>
          <w:color w:val="000000"/>
        </w:rPr>
      </w:pPr>
      <w:r w:rsidRPr="00FD4351">
        <w:rPr>
          <w:color w:val="000000"/>
          <w:sz w:val="22"/>
          <w:szCs w:val="22"/>
        </w:rPr>
        <w:lastRenderedPageBreak/>
        <w:t>A Contratada deverá elaborar, sempre que solicitado, relatórios técnicos de acompanhamento, de modo a subsidiar o Gestor e o Fiscal do Contrato no controle da execução.</w:t>
      </w:r>
    </w:p>
    <w:p w14:paraId="4B3AAEAA" w14:textId="4928BFF5" w:rsidR="002648B0" w:rsidRPr="00FD4351" w:rsidRDefault="002648B0" w:rsidP="00FD4351">
      <w:pPr>
        <w:numPr>
          <w:ilvl w:val="1"/>
          <w:numId w:val="1"/>
        </w:numPr>
        <w:pBdr>
          <w:top w:val="nil"/>
          <w:left w:val="nil"/>
          <w:bottom w:val="nil"/>
          <w:right w:val="nil"/>
          <w:between w:val="nil"/>
        </w:pBdr>
        <w:spacing w:before="120" w:after="120"/>
        <w:ind w:left="426"/>
        <w:jc w:val="both"/>
        <w:rPr>
          <w:bCs/>
          <w:color w:val="000000"/>
          <w:sz w:val="22"/>
          <w:szCs w:val="22"/>
        </w:rPr>
      </w:pPr>
      <w:r w:rsidRPr="00FD4351">
        <w:rPr>
          <w:bCs/>
          <w:color w:val="000000"/>
          <w:sz w:val="22"/>
          <w:szCs w:val="22"/>
        </w:rPr>
        <w:t xml:space="preserve">Deverá ser instalada </w:t>
      </w:r>
      <w:r w:rsidRPr="00FD4351">
        <w:rPr>
          <w:b/>
          <w:color w:val="000000"/>
          <w:sz w:val="22"/>
          <w:szCs w:val="22"/>
        </w:rPr>
        <w:t>placa de obra</w:t>
      </w:r>
      <w:r w:rsidRPr="00FD4351">
        <w:rPr>
          <w:bCs/>
          <w:color w:val="000000"/>
          <w:sz w:val="22"/>
          <w:szCs w:val="22"/>
        </w:rPr>
        <w:t xml:space="preserve"> contendo informações da contratação, em conformidade com o art. 116, § 5º, da Lei nº 14.133/2021.</w:t>
      </w:r>
    </w:p>
    <w:p w14:paraId="0D6C9D5D" w14:textId="27EA5B5D" w:rsidR="002648B0" w:rsidRDefault="002648B0" w:rsidP="00FD4351">
      <w:pPr>
        <w:numPr>
          <w:ilvl w:val="1"/>
          <w:numId w:val="1"/>
        </w:numPr>
        <w:pBdr>
          <w:top w:val="nil"/>
          <w:left w:val="nil"/>
          <w:bottom w:val="nil"/>
          <w:right w:val="nil"/>
          <w:between w:val="nil"/>
        </w:pBdr>
        <w:spacing w:before="120" w:after="120"/>
        <w:ind w:left="426"/>
        <w:jc w:val="both"/>
        <w:rPr>
          <w:bCs/>
          <w:color w:val="000000"/>
          <w:sz w:val="22"/>
          <w:szCs w:val="22"/>
        </w:rPr>
      </w:pPr>
      <w:r w:rsidRPr="00FD4351">
        <w:rPr>
          <w:bCs/>
          <w:color w:val="000000"/>
          <w:sz w:val="22"/>
          <w:szCs w:val="22"/>
        </w:rPr>
        <w:t xml:space="preserve">A contratada deverá apresentar </w:t>
      </w:r>
      <w:r w:rsidRPr="00FD4351">
        <w:rPr>
          <w:b/>
          <w:bCs/>
          <w:color w:val="000000"/>
          <w:sz w:val="22"/>
          <w:szCs w:val="22"/>
        </w:rPr>
        <w:t>registro fotográfico mensal</w:t>
      </w:r>
      <w:r w:rsidRPr="00FD4351">
        <w:rPr>
          <w:bCs/>
          <w:color w:val="000000"/>
          <w:sz w:val="22"/>
          <w:szCs w:val="22"/>
        </w:rPr>
        <w:t xml:space="preserve"> da execução, anexado ao Diário de Obras, como comprovação das etapas concluídas.</w:t>
      </w:r>
    </w:p>
    <w:p w14:paraId="564823A6" w14:textId="37CB5DCF" w:rsidR="00D213D8" w:rsidRPr="00FD4351" w:rsidRDefault="00252E92" w:rsidP="00FD4351">
      <w:pPr>
        <w:numPr>
          <w:ilvl w:val="0"/>
          <w:numId w:val="1"/>
        </w:numPr>
        <w:shd w:val="clear" w:color="auto" w:fill="E2EFD9"/>
        <w:spacing w:before="120" w:after="120"/>
        <w:jc w:val="both"/>
        <w:rPr>
          <w:b/>
          <w:color w:val="000000"/>
          <w:sz w:val="22"/>
          <w:szCs w:val="22"/>
        </w:rPr>
      </w:pPr>
      <w:r w:rsidRPr="00FD4351">
        <w:rPr>
          <w:b/>
          <w:color w:val="000000"/>
          <w:sz w:val="22"/>
          <w:szCs w:val="22"/>
        </w:rPr>
        <w:t>PRAZO DE EXECUÇÃO</w:t>
      </w:r>
      <w:r w:rsidR="00C34B62" w:rsidRPr="00FD4351">
        <w:rPr>
          <w:b/>
          <w:color w:val="000000"/>
          <w:sz w:val="22"/>
          <w:szCs w:val="22"/>
        </w:rPr>
        <w:t>.</w:t>
      </w:r>
    </w:p>
    <w:p w14:paraId="303C1A56" w14:textId="4C355EFA" w:rsidR="00D213D8" w:rsidRPr="00A703FB" w:rsidRDefault="001D15DF" w:rsidP="00FD4351">
      <w:pPr>
        <w:numPr>
          <w:ilvl w:val="1"/>
          <w:numId w:val="1"/>
        </w:numPr>
        <w:pBdr>
          <w:top w:val="nil"/>
          <w:left w:val="nil"/>
          <w:bottom w:val="nil"/>
          <w:right w:val="nil"/>
          <w:between w:val="nil"/>
        </w:pBdr>
        <w:spacing w:before="120" w:after="120"/>
        <w:jc w:val="both"/>
        <w:rPr>
          <w:sz w:val="22"/>
          <w:szCs w:val="22"/>
        </w:rPr>
      </w:pPr>
      <w:r w:rsidRPr="00A703FB">
        <w:rPr>
          <w:sz w:val="22"/>
          <w:szCs w:val="22"/>
        </w:rPr>
        <w:t xml:space="preserve">O prazo total para execução da obra será de </w:t>
      </w:r>
      <w:r w:rsidR="00CD5D15">
        <w:rPr>
          <w:b/>
          <w:bCs/>
          <w:sz w:val="22"/>
          <w:szCs w:val="22"/>
        </w:rPr>
        <w:t>90</w:t>
      </w:r>
      <w:r w:rsidRPr="00A703FB">
        <w:rPr>
          <w:b/>
          <w:bCs/>
          <w:sz w:val="22"/>
          <w:szCs w:val="22"/>
        </w:rPr>
        <w:t xml:space="preserve"> (</w:t>
      </w:r>
      <w:r w:rsidR="00CD5D15">
        <w:rPr>
          <w:b/>
          <w:bCs/>
          <w:sz w:val="22"/>
          <w:szCs w:val="22"/>
        </w:rPr>
        <w:t>nov</w:t>
      </w:r>
      <w:r w:rsidRPr="00A703FB">
        <w:rPr>
          <w:b/>
          <w:bCs/>
          <w:sz w:val="22"/>
          <w:szCs w:val="22"/>
        </w:rPr>
        <w:t>enta) dias corridos</w:t>
      </w:r>
      <w:r w:rsidRPr="00A703FB">
        <w:rPr>
          <w:sz w:val="22"/>
          <w:szCs w:val="22"/>
        </w:rPr>
        <w:t>, contados a partir da emissão da Ordem de Serviço</w:t>
      </w:r>
      <w:r w:rsidR="00C34B62" w:rsidRPr="00A703FB">
        <w:rPr>
          <w:sz w:val="22"/>
          <w:szCs w:val="22"/>
        </w:rPr>
        <w:t>.</w:t>
      </w:r>
    </w:p>
    <w:p w14:paraId="26BCE7AA" w14:textId="581AC800" w:rsidR="001741C4" w:rsidRPr="00A703FB" w:rsidRDefault="001D15DF" w:rsidP="00FD4351">
      <w:pPr>
        <w:numPr>
          <w:ilvl w:val="1"/>
          <w:numId w:val="1"/>
        </w:numPr>
        <w:pBdr>
          <w:top w:val="nil"/>
          <w:left w:val="nil"/>
          <w:bottom w:val="nil"/>
          <w:right w:val="nil"/>
          <w:between w:val="nil"/>
        </w:pBdr>
        <w:spacing w:before="120" w:after="120"/>
        <w:jc w:val="both"/>
        <w:rPr>
          <w:b/>
          <w:bCs/>
          <w:sz w:val="24"/>
          <w:szCs w:val="24"/>
        </w:rPr>
      </w:pPr>
      <w:r w:rsidRPr="00A703FB">
        <w:rPr>
          <w:sz w:val="22"/>
          <w:szCs w:val="22"/>
        </w:rPr>
        <w:t xml:space="preserve">A Ordem de Serviço deverá ser expedida pela Contratante em até </w:t>
      </w:r>
      <w:r w:rsidRPr="00A703FB">
        <w:rPr>
          <w:b/>
          <w:bCs/>
          <w:sz w:val="22"/>
          <w:szCs w:val="22"/>
        </w:rPr>
        <w:t>14 (quatorze) dias corridos</w:t>
      </w:r>
      <w:r w:rsidRPr="00A703FB">
        <w:rPr>
          <w:sz w:val="22"/>
          <w:szCs w:val="22"/>
        </w:rPr>
        <w:t xml:space="preserve"> após a assinatura do contrato.</w:t>
      </w:r>
    </w:p>
    <w:p w14:paraId="054EFDA8" w14:textId="6513FE72" w:rsidR="001D15DF" w:rsidRPr="00FD4351" w:rsidRDefault="001D15DF"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contagem do prazo seguirá o disposto no art. 111 da Lei nº 14.133/2021, observando-se que:</w:t>
      </w:r>
    </w:p>
    <w:p w14:paraId="5A39A612" w14:textId="5F41816E" w:rsidR="00252E92" w:rsidRPr="00FD4351" w:rsidRDefault="001D15DF" w:rsidP="00FD4351">
      <w:pPr>
        <w:pStyle w:val="PargrafodaLista"/>
        <w:numPr>
          <w:ilvl w:val="0"/>
          <w:numId w:val="11"/>
        </w:numPr>
        <w:pBdr>
          <w:top w:val="nil"/>
          <w:left w:val="nil"/>
          <w:bottom w:val="nil"/>
          <w:right w:val="nil"/>
          <w:between w:val="nil"/>
        </w:pBdr>
        <w:spacing w:before="120" w:after="120"/>
        <w:jc w:val="both"/>
        <w:rPr>
          <w:color w:val="000000"/>
          <w:sz w:val="22"/>
          <w:szCs w:val="22"/>
        </w:rPr>
      </w:pPr>
      <w:r w:rsidRPr="00FD4351">
        <w:rPr>
          <w:color w:val="000000"/>
          <w:sz w:val="22"/>
          <w:szCs w:val="22"/>
        </w:rPr>
        <w:t>O dia do começo será excluído e o do vencimento incluído</w:t>
      </w:r>
      <w:r w:rsidR="00252E92" w:rsidRPr="00FD4351">
        <w:rPr>
          <w:color w:val="000000"/>
          <w:sz w:val="22"/>
          <w:szCs w:val="22"/>
        </w:rPr>
        <w:t>;</w:t>
      </w:r>
    </w:p>
    <w:p w14:paraId="2AADB5B8" w14:textId="416CE1EC" w:rsidR="00252E92" w:rsidRPr="00FD4351" w:rsidRDefault="001D15DF" w:rsidP="00FD4351">
      <w:pPr>
        <w:pStyle w:val="PargrafodaLista"/>
        <w:numPr>
          <w:ilvl w:val="0"/>
          <w:numId w:val="11"/>
        </w:numPr>
        <w:pBdr>
          <w:top w:val="nil"/>
          <w:left w:val="nil"/>
          <w:bottom w:val="nil"/>
          <w:right w:val="nil"/>
          <w:between w:val="nil"/>
        </w:pBdr>
        <w:spacing w:before="120" w:after="120"/>
        <w:jc w:val="both"/>
        <w:rPr>
          <w:color w:val="000000"/>
          <w:sz w:val="22"/>
          <w:szCs w:val="22"/>
        </w:rPr>
      </w:pPr>
      <w:r w:rsidRPr="00FD4351">
        <w:rPr>
          <w:color w:val="000000"/>
          <w:sz w:val="22"/>
          <w:szCs w:val="22"/>
        </w:rPr>
        <w:t>Quando o vencimento cair em dia sem expediente na Administração, o prazo será automaticamente prorrogado para o primeiro dia útil subsequente</w:t>
      </w:r>
      <w:r w:rsidR="00252E92" w:rsidRPr="00FD4351">
        <w:rPr>
          <w:color w:val="000000"/>
          <w:sz w:val="22"/>
          <w:szCs w:val="22"/>
        </w:rPr>
        <w:t>.</w:t>
      </w:r>
    </w:p>
    <w:p w14:paraId="55DB1F8E" w14:textId="185B97A8" w:rsidR="00B13992" w:rsidRPr="00B97D66" w:rsidRDefault="001D15DF" w:rsidP="00B97D66">
      <w:pPr>
        <w:numPr>
          <w:ilvl w:val="1"/>
          <w:numId w:val="1"/>
        </w:numPr>
        <w:pBdr>
          <w:top w:val="nil"/>
          <w:left w:val="nil"/>
          <w:bottom w:val="nil"/>
          <w:right w:val="nil"/>
          <w:between w:val="nil"/>
        </w:pBdr>
        <w:spacing w:before="120" w:after="120"/>
        <w:ind w:left="426"/>
        <w:jc w:val="both"/>
        <w:rPr>
          <w:bCs/>
          <w:color w:val="000000"/>
          <w:sz w:val="22"/>
          <w:szCs w:val="22"/>
        </w:rPr>
      </w:pPr>
      <w:r w:rsidRPr="00FD4351">
        <w:rPr>
          <w:bCs/>
          <w:color w:val="000000"/>
          <w:sz w:val="22"/>
          <w:szCs w:val="22"/>
        </w:rPr>
        <w:t>A eventual prorrogação do prazo contratual poderá ocorrer nas hipóteses previstas no art. 107 da Lei nº 14.133/2021, mediante justificativa formal da Contratada e aprovação da Contratante</w:t>
      </w:r>
      <w:r w:rsidR="00252E92" w:rsidRPr="00FD4351">
        <w:rPr>
          <w:bCs/>
          <w:color w:val="000000"/>
          <w:sz w:val="22"/>
          <w:szCs w:val="22"/>
        </w:rPr>
        <w:t>.</w:t>
      </w:r>
    </w:p>
    <w:p w14:paraId="24FA2C9B" w14:textId="33D57042" w:rsidR="00D213D8" w:rsidRPr="00FD4351" w:rsidRDefault="00252E92" w:rsidP="00FD4351">
      <w:pPr>
        <w:numPr>
          <w:ilvl w:val="0"/>
          <w:numId w:val="1"/>
        </w:numPr>
        <w:shd w:val="clear" w:color="auto" w:fill="E2EFD9"/>
        <w:spacing w:before="120" w:after="120"/>
        <w:jc w:val="both"/>
        <w:rPr>
          <w:b/>
          <w:color w:val="000000"/>
          <w:sz w:val="22"/>
          <w:szCs w:val="22"/>
        </w:rPr>
      </w:pPr>
      <w:r w:rsidRPr="00FD4351">
        <w:rPr>
          <w:b/>
          <w:color w:val="000000"/>
          <w:sz w:val="22"/>
          <w:szCs w:val="22"/>
        </w:rPr>
        <w:t>GESTÃO E FISCALIZAÇÃO DO CONTRATO</w:t>
      </w:r>
    </w:p>
    <w:p w14:paraId="2C8DE97C" w14:textId="6E605138" w:rsidR="00D213D8" w:rsidRPr="00FD4351" w:rsidRDefault="00252E92"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A execução do contrato será acompanhada e fiscalizada por </w:t>
      </w:r>
      <w:r w:rsidRPr="00FD4351">
        <w:rPr>
          <w:b/>
          <w:bCs/>
          <w:color w:val="000000"/>
          <w:sz w:val="22"/>
          <w:szCs w:val="22"/>
        </w:rPr>
        <w:t>Gestor e Fiscal de Contrato</w:t>
      </w:r>
      <w:r w:rsidRPr="00FD4351">
        <w:rPr>
          <w:color w:val="000000"/>
          <w:sz w:val="22"/>
          <w:szCs w:val="22"/>
        </w:rPr>
        <w:t xml:space="preserve"> designados pela Contratante, nos termos </w:t>
      </w:r>
      <w:r w:rsidRPr="00FD4351">
        <w:rPr>
          <w:b/>
          <w:bCs/>
          <w:color w:val="000000"/>
          <w:sz w:val="22"/>
          <w:szCs w:val="22"/>
        </w:rPr>
        <w:t>do art. 117 da Lei nº 14.133/2021</w:t>
      </w:r>
      <w:r w:rsidR="00C34B62" w:rsidRPr="00FD4351">
        <w:rPr>
          <w:color w:val="000000"/>
          <w:sz w:val="22"/>
          <w:szCs w:val="22"/>
        </w:rPr>
        <w:t xml:space="preserve">. </w:t>
      </w:r>
    </w:p>
    <w:p w14:paraId="5B431635" w14:textId="3F89846A" w:rsidR="00D213D8" w:rsidRPr="00FD4351" w:rsidRDefault="00252E92"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Compete ao Gestor e ao Fiscal do Contrato:</w:t>
      </w:r>
    </w:p>
    <w:p w14:paraId="1F12AA2B" w14:textId="31209D82" w:rsidR="00252E92" w:rsidRPr="00FD4351" w:rsidRDefault="00252E92" w:rsidP="00FD4351">
      <w:pPr>
        <w:pStyle w:val="PargrafodaLista"/>
        <w:numPr>
          <w:ilvl w:val="0"/>
          <w:numId w:val="12"/>
        </w:numPr>
        <w:pBdr>
          <w:top w:val="nil"/>
          <w:left w:val="nil"/>
          <w:bottom w:val="nil"/>
          <w:right w:val="nil"/>
          <w:between w:val="nil"/>
        </w:pBdr>
        <w:spacing w:before="120" w:after="120"/>
        <w:jc w:val="both"/>
        <w:rPr>
          <w:color w:val="000000"/>
          <w:sz w:val="22"/>
          <w:szCs w:val="22"/>
        </w:rPr>
      </w:pPr>
      <w:r w:rsidRPr="00FD4351">
        <w:rPr>
          <w:color w:val="000000"/>
          <w:sz w:val="22"/>
          <w:szCs w:val="22"/>
        </w:rPr>
        <w:t>Verificar a conformidade da execução do objeto contratado, de acordo com o Projeto Básico, Edital e Termo de Contrato;</w:t>
      </w:r>
    </w:p>
    <w:p w14:paraId="6109B229" w14:textId="0CBADCC5" w:rsidR="00252E92" w:rsidRPr="00FD4351" w:rsidRDefault="00252E92" w:rsidP="00FD4351">
      <w:pPr>
        <w:pStyle w:val="PargrafodaLista"/>
        <w:numPr>
          <w:ilvl w:val="0"/>
          <w:numId w:val="12"/>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Registrar as ocorrências relativas à execução contratual, em </w:t>
      </w:r>
      <w:r w:rsidRPr="00FD4351">
        <w:rPr>
          <w:b/>
          <w:bCs/>
          <w:color w:val="000000"/>
          <w:sz w:val="22"/>
          <w:szCs w:val="22"/>
        </w:rPr>
        <w:t>relatórios e anotações formais</w:t>
      </w:r>
      <w:r w:rsidRPr="00FD4351">
        <w:rPr>
          <w:color w:val="000000"/>
          <w:sz w:val="22"/>
          <w:szCs w:val="22"/>
        </w:rPr>
        <w:t>;</w:t>
      </w:r>
    </w:p>
    <w:p w14:paraId="59676133" w14:textId="22F2BED7" w:rsidR="00252E92" w:rsidRPr="00FD4351" w:rsidRDefault="00252E92" w:rsidP="00FD4351">
      <w:pPr>
        <w:pStyle w:val="PargrafodaLista"/>
        <w:numPr>
          <w:ilvl w:val="0"/>
          <w:numId w:val="12"/>
        </w:numPr>
        <w:pBdr>
          <w:top w:val="nil"/>
          <w:left w:val="nil"/>
          <w:bottom w:val="nil"/>
          <w:right w:val="nil"/>
          <w:between w:val="nil"/>
        </w:pBdr>
        <w:spacing w:before="120" w:after="120"/>
        <w:jc w:val="both"/>
        <w:rPr>
          <w:color w:val="000000"/>
          <w:sz w:val="22"/>
          <w:szCs w:val="22"/>
        </w:rPr>
      </w:pPr>
      <w:r w:rsidRPr="00FD4351">
        <w:rPr>
          <w:color w:val="000000"/>
          <w:sz w:val="22"/>
          <w:szCs w:val="22"/>
        </w:rPr>
        <w:t>Determinar as correções necessárias e exigir o cumprimento das cláusulas contratuais;</w:t>
      </w:r>
    </w:p>
    <w:p w14:paraId="109AD721" w14:textId="2482815A" w:rsidR="00252E92" w:rsidRPr="00FD4351" w:rsidRDefault="006D50E5" w:rsidP="00FD4351">
      <w:pPr>
        <w:pStyle w:val="PargrafodaLista"/>
        <w:numPr>
          <w:ilvl w:val="0"/>
          <w:numId w:val="12"/>
        </w:numPr>
        <w:pBdr>
          <w:top w:val="nil"/>
          <w:left w:val="nil"/>
          <w:bottom w:val="nil"/>
          <w:right w:val="nil"/>
          <w:between w:val="nil"/>
        </w:pBdr>
        <w:spacing w:before="120" w:after="120"/>
        <w:jc w:val="both"/>
        <w:rPr>
          <w:color w:val="000000"/>
          <w:sz w:val="22"/>
          <w:szCs w:val="22"/>
        </w:rPr>
      </w:pPr>
      <w:r w:rsidRPr="00FD4351">
        <w:rPr>
          <w:color w:val="000000"/>
          <w:sz w:val="22"/>
          <w:szCs w:val="22"/>
        </w:rPr>
        <w:t>Informar à autoridade competente quaisquer irregularidades que possam ensejar a aplicação de penalidades;</w:t>
      </w:r>
    </w:p>
    <w:p w14:paraId="05E0EC0C" w14:textId="4F693DB3" w:rsidR="006D50E5" w:rsidRPr="00FD4351" w:rsidRDefault="006D50E5" w:rsidP="00FD4351">
      <w:pPr>
        <w:pStyle w:val="PargrafodaLista"/>
        <w:numPr>
          <w:ilvl w:val="0"/>
          <w:numId w:val="12"/>
        </w:numPr>
        <w:pBdr>
          <w:top w:val="nil"/>
          <w:left w:val="nil"/>
          <w:bottom w:val="nil"/>
          <w:right w:val="nil"/>
          <w:between w:val="nil"/>
        </w:pBdr>
        <w:spacing w:before="120" w:after="120"/>
        <w:jc w:val="both"/>
        <w:rPr>
          <w:color w:val="000000"/>
          <w:sz w:val="22"/>
          <w:szCs w:val="22"/>
        </w:rPr>
      </w:pPr>
      <w:r w:rsidRPr="00FD4351">
        <w:rPr>
          <w:color w:val="000000"/>
          <w:sz w:val="22"/>
          <w:szCs w:val="22"/>
        </w:rPr>
        <w:t>Acompanhar o cronograma físico-financeiro e aprovar medições para fins de pagamento.</w:t>
      </w:r>
    </w:p>
    <w:p w14:paraId="6BBDCC53" w14:textId="4BCE2150" w:rsidR="006D50E5" w:rsidRPr="00FD4351" w:rsidRDefault="006D50E5"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As decisões e providências que ultrapassarem a competência do Gestor ou do Fiscal deverão ser solicitadas à autoridade superior competente, em tempo hábil, de forma a não prejudicar a execução do contrato.</w:t>
      </w:r>
    </w:p>
    <w:p w14:paraId="2C1D63DF" w14:textId="0A56CD9B" w:rsidR="002648B0" w:rsidRDefault="002648B0"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fiscalização poderá exigir, sempre que necessário, ensaios laboratoriais e laudos técnicos dos materiais empregados, como condição para aceitação dos serviços.</w:t>
      </w:r>
    </w:p>
    <w:p w14:paraId="08BC2C69" w14:textId="624A6A38" w:rsidR="00D213D8" w:rsidRPr="00FD4351" w:rsidRDefault="006D50E5" w:rsidP="00FD4351">
      <w:pPr>
        <w:numPr>
          <w:ilvl w:val="0"/>
          <w:numId w:val="1"/>
        </w:numPr>
        <w:shd w:val="clear" w:color="auto" w:fill="E2EFD9"/>
        <w:spacing w:before="120" w:after="120"/>
        <w:jc w:val="both"/>
        <w:rPr>
          <w:b/>
          <w:color w:val="000000"/>
          <w:sz w:val="22"/>
          <w:szCs w:val="22"/>
        </w:rPr>
      </w:pPr>
      <w:r w:rsidRPr="00FD4351">
        <w:rPr>
          <w:b/>
          <w:color w:val="000000"/>
          <w:sz w:val="22"/>
          <w:szCs w:val="22"/>
        </w:rPr>
        <w:t>RECEBIMENTO DO OBJETO</w:t>
      </w:r>
    </w:p>
    <w:p w14:paraId="36006DF2" w14:textId="50532B9D" w:rsidR="00D213D8" w:rsidRPr="00FD4351" w:rsidRDefault="006D50E5" w:rsidP="00FD4351">
      <w:pPr>
        <w:numPr>
          <w:ilvl w:val="1"/>
          <w:numId w:val="1"/>
        </w:numPr>
        <w:pBdr>
          <w:top w:val="nil"/>
          <w:left w:val="nil"/>
          <w:bottom w:val="nil"/>
          <w:right w:val="nil"/>
          <w:between w:val="nil"/>
        </w:pBdr>
        <w:spacing w:before="120" w:after="120"/>
        <w:jc w:val="both"/>
        <w:rPr>
          <w:b/>
          <w:color w:val="000000"/>
          <w:sz w:val="22"/>
          <w:szCs w:val="22"/>
          <w:u w:val="single"/>
        </w:rPr>
      </w:pPr>
      <w:r w:rsidRPr="00FD4351">
        <w:rPr>
          <w:sz w:val="22"/>
          <w:szCs w:val="22"/>
        </w:rPr>
        <w:t xml:space="preserve">O recebimento do objeto contratado seguirá o disposto nos </w:t>
      </w:r>
      <w:proofErr w:type="spellStart"/>
      <w:r w:rsidRPr="00FD4351">
        <w:rPr>
          <w:sz w:val="22"/>
          <w:szCs w:val="22"/>
        </w:rPr>
        <w:t>arts</w:t>
      </w:r>
      <w:proofErr w:type="spellEnd"/>
      <w:r w:rsidRPr="00FD4351">
        <w:rPr>
          <w:sz w:val="22"/>
          <w:szCs w:val="22"/>
        </w:rPr>
        <w:t>. 140 a 144 da Lei nº 14.133/2021, e ocorrerá em duas etapas:</w:t>
      </w:r>
    </w:p>
    <w:p w14:paraId="6D600723" w14:textId="7DCFF2E1" w:rsidR="006D50E5" w:rsidRPr="00FD4351" w:rsidRDefault="006D50E5" w:rsidP="00FD4351">
      <w:pPr>
        <w:pStyle w:val="PargrafodaLista"/>
        <w:numPr>
          <w:ilvl w:val="0"/>
          <w:numId w:val="13"/>
        </w:numPr>
        <w:pBdr>
          <w:top w:val="nil"/>
          <w:left w:val="nil"/>
          <w:bottom w:val="nil"/>
          <w:right w:val="nil"/>
          <w:between w:val="nil"/>
        </w:pBdr>
        <w:spacing w:before="120" w:after="120"/>
        <w:jc w:val="both"/>
        <w:rPr>
          <w:bCs/>
          <w:color w:val="000000"/>
          <w:sz w:val="22"/>
          <w:szCs w:val="22"/>
        </w:rPr>
      </w:pPr>
      <w:r w:rsidRPr="00FD4351">
        <w:rPr>
          <w:bCs/>
          <w:color w:val="000000"/>
          <w:sz w:val="22"/>
          <w:szCs w:val="22"/>
        </w:rPr>
        <w:t>Recebimento provisório, realizado pelo Fiscal do Contrato, mediante termo circunstanciado, no prazo de até 15 (quinze) dias corridos da comunicação de conclusão dos serviços;</w:t>
      </w:r>
    </w:p>
    <w:p w14:paraId="0C390734" w14:textId="293BCC85" w:rsidR="006D50E5" w:rsidRPr="00FD4351" w:rsidRDefault="006D50E5" w:rsidP="00FD4351">
      <w:pPr>
        <w:pStyle w:val="PargrafodaLista"/>
        <w:numPr>
          <w:ilvl w:val="0"/>
          <w:numId w:val="13"/>
        </w:numPr>
        <w:pBdr>
          <w:top w:val="nil"/>
          <w:left w:val="nil"/>
          <w:bottom w:val="nil"/>
          <w:right w:val="nil"/>
          <w:between w:val="nil"/>
        </w:pBdr>
        <w:spacing w:before="120" w:after="120"/>
        <w:jc w:val="both"/>
        <w:rPr>
          <w:bCs/>
          <w:color w:val="000000"/>
          <w:sz w:val="22"/>
          <w:szCs w:val="22"/>
        </w:rPr>
      </w:pPr>
      <w:r w:rsidRPr="00FD4351">
        <w:rPr>
          <w:b/>
          <w:bCs/>
          <w:color w:val="000000"/>
          <w:sz w:val="22"/>
          <w:szCs w:val="22"/>
        </w:rPr>
        <w:t>Recebimento definitivo</w:t>
      </w:r>
      <w:r w:rsidRPr="00FD4351">
        <w:rPr>
          <w:bCs/>
          <w:color w:val="000000"/>
          <w:sz w:val="22"/>
          <w:szCs w:val="22"/>
        </w:rPr>
        <w:t xml:space="preserve">, realizado pela autoridade competente da Contratante, após a verificação da regularidade e qualidade da execução, no prazo de até </w:t>
      </w:r>
      <w:r w:rsidRPr="00FD4351">
        <w:rPr>
          <w:b/>
          <w:bCs/>
          <w:color w:val="000000"/>
          <w:sz w:val="22"/>
          <w:szCs w:val="22"/>
        </w:rPr>
        <w:t>90 (noventa) dias corridos</w:t>
      </w:r>
      <w:r w:rsidRPr="00FD4351">
        <w:rPr>
          <w:bCs/>
          <w:color w:val="000000"/>
          <w:sz w:val="22"/>
          <w:szCs w:val="22"/>
        </w:rPr>
        <w:t xml:space="preserve"> do recebimento provisório.</w:t>
      </w:r>
    </w:p>
    <w:p w14:paraId="4CC54253" w14:textId="6BC5EB56" w:rsidR="00D213D8" w:rsidRPr="00FD4351" w:rsidRDefault="006D50E5" w:rsidP="00FD4351">
      <w:pPr>
        <w:pStyle w:val="PargrafodaLista"/>
        <w:numPr>
          <w:ilvl w:val="1"/>
          <w:numId w:val="1"/>
        </w:numPr>
        <w:pBdr>
          <w:top w:val="nil"/>
          <w:left w:val="nil"/>
          <w:bottom w:val="nil"/>
          <w:right w:val="nil"/>
          <w:between w:val="nil"/>
        </w:pBdr>
        <w:spacing w:before="120" w:after="120"/>
        <w:jc w:val="both"/>
        <w:rPr>
          <w:b/>
          <w:color w:val="000000"/>
          <w:u w:val="single"/>
        </w:rPr>
      </w:pPr>
      <w:r w:rsidRPr="00FD4351">
        <w:rPr>
          <w:sz w:val="22"/>
          <w:szCs w:val="22"/>
        </w:rPr>
        <w:t>A Administração poderá rejeitar, no todo ou em parte, os serviços executados em desacordo com as especificações técnicas ou contratuais, podendo exigir a correção, substituição ou desfazimento, às expensas da Contratada.</w:t>
      </w:r>
    </w:p>
    <w:p w14:paraId="5B3CED3C" w14:textId="526ADB95" w:rsidR="00D213D8" w:rsidRPr="00FD4351" w:rsidRDefault="006D50E5" w:rsidP="00FD4351">
      <w:pPr>
        <w:pStyle w:val="PargrafodaLista"/>
        <w:numPr>
          <w:ilvl w:val="1"/>
          <w:numId w:val="1"/>
        </w:numPr>
        <w:pBdr>
          <w:top w:val="nil"/>
          <w:left w:val="nil"/>
          <w:bottom w:val="nil"/>
          <w:right w:val="nil"/>
          <w:between w:val="nil"/>
        </w:pBdr>
        <w:spacing w:before="120" w:after="120"/>
        <w:jc w:val="both"/>
        <w:rPr>
          <w:bCs/>
          <w:color w:val="000000"/>
        </w:rPr>
      </w:pPr>
      <w:r w:rsidRPr="00FD4351">
        <w:rPr>
          <w:bCs/>
          <w:color w:val="000000"/>
        </w:rPr>
        <w:lastRenderedPageBreak/>
        <w:t xml:space="preserve">O recebimento provisório ou definitivo não exime a Contratada das responsabilidades decorrentes da má execução do objeto, conforme previsto no </w:t>
      </w:r>
      <w:r w:rsidRPr="00FD4351">
        <w:rPr>
          <w:b/>
          <w:color w:val="000000"/>
        </w:rPr>
        <w:t>art. 120 da Lei nº 14.133/2021</w:t>
      </w:r>
      <w:r w:rsidRPr="00FD4351">
        <w:rPr>
          <w:bCs/>
          <w:color w:val="000000"/>
        </w:rPr>
        <w:t>.</w:t>
      </w:r>
    </w:p>
    <w:p w14:paraId="25385EBC" w14:textId="4FC452C7" w:rsidR="002648B0" w:rsidRDefault="002648B0" w:rsidP="00FD4351">
      <w:pPr>
        <w:pStyle w:val="PargrafodaLista"/>
        <w:numPr>
          <w:ilvl w:val="1"/>
          <w:numId w:val="1"/>
        </w:numPr>
        <w:pBdr>
          <w:top w:val="nil"/>
          <w:left w:val="nil"/>
          <w:bottom w:val="nil"/>
          <w:right w:val="nil"/>
          <w:between w:val="nil"/>
        </w:pBdr>
        <w:spacing w:before="120" w:after="120"/>
        <w:jc w:val="both"/>
        <w:rPr>
          <w:bCs/>
          <w:color w:val="000000"/>
          <w:sz w:val="22"/>
          <w:szCs w:val="22"/>
        </w:rPr>
      </w:pPr>
      <w:r w:rsidRPr="00FD4351">
        <w:rPr>
          <w:bCs/>
          <w:color w:val="000000"/>
          <w:sz w:val="22"/>
          <w:szCs w:val="22"/>
        </w:rPr>
        <w:t>O recebimento definitivo da obra ficará condicionado à apresentação da Anotação de Responsabilidade Técnica (ART) de conclusão, bem como à comprovação da destinação ambiental adequada dos resíduos sólidos gerados.</w:t>
      </w:r>
    </w:p>
    <w:p w14:paraId="4B65EE76" w14:textId="1993C53E" w:rsidR="00D213D8" w:rsidRPr="00FD4351" w:rsidRDefault="006D50E5" w:rsidP="00FD4351">
      <w:pPr>
        <w:numPr>
          <w:ilvl w:val="0"/>
          <w:numId w:val="1"/>
        </w:numPr>
        <w:shd w:val="clear" w:color="auto" w:fill="E2EFD9"/>
        <w:spacing w:before="120" w:after="120"/>
        <w:jc w:val="both"/>
        <w:rPr>
          <w:b/>
          <w:color w:val="000000"/>
          <w:sz w:val="22"/>
          <w:szCs w:val="22"/>
        </w:rPr>
      </w:pPr>
      <w:r w:rsidRPr="00FD4351">
        <w:rPr>
          <w:b/>
          <w:color w:val="000000"/>
          <w:sz w:val="22"/>
          <w:szCs w:val="22"/>
        </w:rPr>
        <w:t>FORMA DE PAGAMENTO</w:t>
      </w:r>
    </w:p>
    <w:p w14:paraId="207A12A4" w14:textId="56F529F4" w:rsidR="00D213D8" w:rsidRPr="00FD4351" w:rsidRDefault="006D50E5" w:rsidP="00FD4351">
      <w:pPr>
        <w:numPr>
          <w:ilvl w:val="1"/>
          <w:numId w:val="1"/>
        </w:numPr>
        <w:pBdr>
          <w:top w:val="nil"/>
          <w:left w:val="nil"/>
          <w:bottom w:val="nil"/>
          <w:right w:val="nil"/>
          <w:between w:val="nil"/>
        </w:pBdr>
        <w:spacing w:before="120" w:after="120"/>
        <w:ind w:left="426"/>
        <w:jc w:val="both"/>
        <w:rPr>
          <w:color w:val="000000"/>
          <w:sz w:val="22"/>
          <w:szCs w:val="22"/>
        </w:rPr>
      </w:pPr>
      <w:r w:rsidRPr="00FD4351">
        <w:rPr>
          <w:color w:val="000000"/>
          <w:sz w:val="22"/>
          <w:szCs w:val="22"/>
        </w:rPr>
        <w:t xml:space="preserve">O pagamento à Contratada será efetuado em conformidade com o </w:t>
      </w:r>
      <w:r w:rsidRPr="00FD4351">
        <w:rPr>
          <w:b/>
          <w:bCs/>
          <w:color w:val="000000"/>
          <w:sz w:val="22"/>
          <w:szCs w:val="22"/>
        </w:rPr>
        <w:t>Cronograma Físico-Financeiro</w:t>
      </w:r>
      <w:r w:rsidRPr="00FD4351">
        <w:rPr>
          <w:color w:val="000000"/>
          <w:sz w:val="22"/>
          <w:szCs w:val="22"/>
        </w:rPr>
        <w:t xml:space="preserve">, mediante apresentação da </w:t>
      </w:r>
      <w:r w:rsidRPr="00FD4351">
        <w:rPr>
          <w:b/>
          <w:bCs/>
          <w:color w:val="000000"/>
          <w:sz w:val="22"/>
          <w:szCs w:val="22"/>
        </w:rPr>
        <w:t>Nota Fiscal/Fatura</w:t>
      </w:r>
      <w:r w:rsidRPr="00FD4351">
        <w:rPr>
          <w:color w:val="000000"/>
          <w:sz w:val="22"/>
          <w:szCs w:val="22"/>
        </w:rPr>
        <w:t xml:space="preserve"> acompanhada da respectiva medição dos serviços executados, devidamente atestada pelo Gestor ou Fiscal do Contrato</w:t>
      </w:r>
      <w:r w:rsidR="00C34B62" w:rsidRPr="00FD4351">
        <w:rPr>
          <w:color w:val="000000"/>
          <w:sz w:val="22"/>
          <w:szCs w:val="22"/>
        </w:rPr>
        <w:t>.</w:t>
      </w:r>
    </w:p>
    <w:p w14:paraId="0629D507" w14:textId="055DC838" w:rsidR="00D213D8" w:rsidRPr="006F4536" w:rsidRDefault="006D50E5" w:rsidP="00FD4351">
      <w:pPr>
        <w:numPr>
          <w:ilvl w:val="1"/>
          <w:numId w:val="1"/>
        </w:numPr>
        <w:pBdr>
          <w:top w:val="nil"/>
          <w:left w:val="nil"/>
          <w:bottom w:val="nil"/>
          <w:right w:val="nil"/>
          <w:between w:val="nil"/>
        </w:pBdr>
        <w:spacing w:before="120" w:after="120"/>
        <w:ind w:left="426"/>
        <w:jc w:val="both"/>
        <w:rPr>
          <w:sz w:val="22"/>
          <w:szCs w:val="22"/>
        </w:rPr>
      </w:pPr>
      <w:r w:rsidRPr="006F4536">
        <w:rPr>
          <w:sz w:val="22"/>
          <w:szCs w:val="22"/>
        </w:rPr>
        <w:t xml:space="preserve">O prazo para pagamento será de até </w:t>
      </w:r>
      <w:r w:rsidRPr="006F4536">
        <w:rPr>
          <w:b/>
          <w:bCs/>
          <w:sz w:val="22"/>
          <w:szCs w:val="22"/>
        </w:rPr>
        <w:t>30 (trinta) dias corridos</w:t>
      </w:r>
      <w:r w:rsidRPr="006F4536">
        <w:rPr>
          <w:sz w:val="22"/>
          <w:szCs w:val="22"/>
        </w:rPr>
        <w:t xml:space="preserve">, contados da data do ateste da medição pela Fiscalização, conforme estabelecido no </w:t>
      </w:r>
      <w:r w:rsidRPr="006F4536">
        <w:rPr>
          <w:b/>
          <w:bCs/>
          <w:sz w:val="22"/>
          <w:szCs w:val="22"/>
        </w:rPr>
        <w:t>art. 141, §1º, da Lei nº 14.133/2021</w:t>
      </w:r>
      <w:r w:rsidR="00C34B62" w:rsidRPr="006F4536">
        <w:rPr>
          <w:sz w:val="22"/>
          <w:szCs w:val="22"/>
        </w:rPr>
        <w:t>.</w:t>
      </w:r>
    </w:p>
    <w:p w14:paraId="0DDE30E8" w14:textId="524AE66A" w:rsidR="00D213D8" w:rsidRPr="00FD4351" w:rsidRDefault="006D50E5"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Os pagamentos estarão condicionados à comprovação de regularidade fiscal, trabalhista e previdenciária da Contratada, observados os requisitos legais vigentes</w:t>
      </w:r>
      <w:r w:rsidR="00C34B62" w:rsidRPr="00FD4351">
        <w:rPr>
          <w:color w:val="000000"/>
          <w:sz w:val="22"/>
          <w:szCs w:val="22"/>
        </w:rPr>
        <w:t xml:space="preserve">. </w:t>
      </w:r>
    </w:p>
    <w:p w14:paraId="2006F313" w14:textId="29AF2EEC" w:rsidR="00D213D8" w:rsidRPr="00FD4351" w:rsidRDefault="006D50E5" w:rsidP="00FD4351">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O atraso no pagamento por parte da Administração não exime a Contratada de suas obrigações trabalhistas, previdenciárias, fiscais e sociais, não cabendo alegação de inadimplemento da Administração como justificativa para descumprimento contratual</w:t>
      </w:r>
      <w:r w:rsidR="00C34B62" w:rsidRPr="00FD4351">
        <w:rPr>
          <w:color w:val="000000"/>
          <w:sz w:val="22"/>
          <w:szCs w:val="22"/>
        </w:rPr>
        <w:t>.</w:t>
      </w:r>
    </w:p>
    <w:p w14:paraId="7FE30C3F" w14:textId="0567DF37" w:rsidR="00B97D66" w:rsidRDefault="002648B0" w:rsidP="00807E05">
      <w:pPr>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O pagamento estará condicionado à apresentação das certidões de regularidade junto ao FGTS e INSS, em conformidade com o art. 71 da Constituição Federal e o art. 121 da Lei nº 14.133/2021.</w:t>
      </w:r>
    </w:p>
    <w:p w14:paraId="7F559ACC" w14:textId="12CEB3CF" w:rsidR="00D213D8" w:rsidRPr="00FD4351" w:rsidRDefault="006D50E5" w:rsidP="00FD4351">
      <w:pPr>
        <w:pStyle w:val="PargrafodaLista"/>
        <w:numPr>
          <w:ilvl w:val="0"/>
          <w:numId w:val="1"/>
        </w:numPr>
        <w:pBdr>
          <w:top w:val="nil"/>
          <w:left w:val="nil"/>
          <w:bottom w:val="nil"/>
          <w:right w:val="nil"/>
          <w:between w:val="nil"/>
        </w:pBdr>
        <w:shd w:val="clear" w:color="auto" w:fill="E2EFD9"/>
        <w:spacing w:before="120" w:after="120"/>
        <w:jc w:val="both"/>
        <w:rPr>
          <w:color w:val="000000"/>
          <w:sz w:val="22"/>
          <w:szCs w:val="22"/>
        </w:rPr>
      </w:pPr>
      <w:r w:rsidRPr="00FD4351">
        <w:rPr>
          <w:b/>
          <w:color w:val="000000"/>
          <w:sz w:val="22"/>
          <w:szCs w:val="22"/>
        </w:rPr>
        <w:t>CRITÉRIOS DE MEDIÇÃO E REAJUSTE</w:t>
      </w:r>
    </w:p>
    <w:p w14:paraId="1220727B" w14:textId="01DF9EC1" w:rsidR="00D213D8" w:rsidRPr="00FD4351" w:rsidRDefault="006D50E5" w:rsidP="00FD4351">
      <w:pPr>
        <w:numPr>
          <w:ilvl w:val="1"/>
          <w:numId w:val="1"/>
        </w:numPr>
        <w:pBdr>
          <w:top w:val="nil"/>
          <w:left w:val="nil"/>
          <w:bottom w:val="nil"/>
          <w:right w:val="nil"/>
          <w:between w:val="nil"/>
        </w:pBdr>
        <w:spacing w:before="120" w:after="120"/>
        <w:ind w:left="426"/>
        <w:jc w:val="both"/>
        <w:rPr>
          <w:color w:val="000000"/>
          <w:sz w:val="22"/>
          <w:szCs w:val="22"/>
        </w:rPr>
      </w:pPr>
      <w:r w:rsidRPr="00FD4351">
        <w:rPr>
          <w:sz w:val="22"/>
          <w:szCs w:val="22"/>
        </w:rPr>
        <w:t xml:space="preserve">A medição dos serviços será realizada com base nas </w:t>
      </w:r>
      <w:r w:rsidRPr="00FD4351">
        <w:rPr>
          <w:rStyle w:val="Forte"/>
          <w:sz w:val="22"/>
          <w:szCs w:val="22"/>
        </w:rPr>
        <w:t>etapas efetivamente executadas</w:t>
      </w:r>
      <w:r w:rsidRPr="00FD4351">
        <w:rPr>
          <w:sz w:val="22"/>
          <w:szCs w:val="22"/>
        </w:rPr>
        <w:t>, conforme o cronograma físico-financeiro aprovado e de acordo com as especificações técnicas deste Projeto Básico</w:t>
      </w:r>
      <w:r w:rsidRPr="00FD4351">
        <w:rPr>
          <w:bCs/>
          <w:color w:val="000000"/>
          <w:sz w:val="22"/>
          <w:szCs w:val="22"/>
        </w:rPr>
        <w:t>.</w:t>
      </w:r>
    </w:p>
    <w:p w14:paraId="7E75E2AC" w14:textId="0FE15209" w:rsidR="00D213D8" w:rsidRPr="00FD4351" w:rsidRDefault="006D50E5" w:rsidP="00FD4351">
      <w:pPr>
        <w:numPr>
          <w:ilvl w:val="1"/>
          <w:numId w:val="1"/>
        </w:numPr>
        <w:pBdr>
          <w:top w:val="nil"/>
          <w:left w:val="nil"/>
          <w:bottom w:val="nil"/>
          <w:right w:val="nil"/>
          <w:between w:val="nil"/>
        </w:pBdr>
        <w:spacing w:before="120" w:after="120"/>
        <w:ind w:left="426" w:hanging="426"/>
        <w:jc w:val="both"/>
        <w:rPr>
          <w:bCs/>
          <w:color w:val="000000"/>
          <w:sz w:val="22"/>
          <w:szCs w:val="22"/>
        </w:rPr>
      </w:pPr>
      <w:r w:rsidRPr="00FD4351">
        <w:rPr>
          <w:bCs/>
          <w:color w:val="000000"/>
          <w:sz w:val="22"/>
          <w:szCs w:val="22"/>
        </w:rPr>
        <w:t>As medições deverão ser atestadas pelo Fiscal do Contrato, mediante relatórios e registros formais, com descrição dos serviços realizados, quantitativos aferidos e conformidade com as normas técnicas aplicáveis.</w:t>
      </w:r>
    </w:p>
    <w:p w14:paraId="29CF7B27" w14:textId="6E6D2A90" w:rsidR="006D50E5" w:rsidRPr="00FD4351" w:rsidRDefault="006D50E5" w:rsidP="00FD4351">
      <w:pPr>
        <w:numPr>
          <w:ilvl w:val="1"/>
          <w:numId w:val="1"/>
        </w:numPr>
        <w:pBdr>
          <w:top w:val="nil"/>
          <w:left w:val="nil"/>
          <w:bottom w:val="nil"/>
          <w:right w:val="nil"/>
          <w:between w:val="nil"/>
        </w:pBdr>
        <w:spacing w:before="120" w:after="120"/>
        <w:ind w:left="426" w:hanging="426"/>
        <w:jc w:val="both"/>
        <w:rPr>
          <w:bCs/>
          <w:color w:val="000000"/>
          <w:sz w:val="22"/>
          <w:szCs w:val="22"/>
        </w:rPr>
      </w:pPr>
      <w:r w:rsidRPr="00FD4351">
        <w:rPr>
          <w:bCs/>
          <w:color w:val="000000"/>
          <w:sz w:val="22"/>
          <w:szCs w:val="22"/>
        </w:rPr>
        <w:t>O valor da contratação poderá sofrer reajuste, observado o interregno mínimo de 12 (doze) meses contados da data da apresentação da proposta, aplicando-se o índice oficial definido no Edital, em conformidade com o art. 134 da Lei nº 14.133/2021.</w:t>
      </w:r>
    </w:p>
    <w:p w14:paraId="3718FD77" w14:textId="0D397336" w:rsidR="006D50E5" w:rsidRPr="00FD4351" w:rsidRDefault="006D50E5" w:rsidP="00FD4351">
      <w:pPr>
        <w:numPr>
          <w:ilvl w:val="1"/>
          <w:numId w:val="1"/>
        </w:numPr>
        <w:pBdr>
          <w:top w:val="nil"/>
          <w:left w:val="nil"/>
          <w:bottom w:val="nil"/>
          <w:right w:val="nil"/>
          <w:between w:val="nil"/>
        </w:pBdr>
        <w:spacing w:before="120" w:after="120"/>
        <w:ind w:left="426" w:hanging="426"/>
        <w:jc w:val="both"/>
        <w:rPr>
          <w:bCs/>
          <w:color w:val="000000"/>
          <w:sz w:val="22"/>
          <w:szCs w:val="22"/>
        </w:rPr>
      </w:pPr>
      <w:r w:rsidRPr="00FD4351">
        <w:rPr>
          <w:bCs/>
          <w:color w:val="000000"/>
          <w:sz w:val="22"/>
          <w:szCs w:val="22"/>
        </w:rPr>
        <w:t xml:space="preserve">Eventuais aditivos contratuais referentes a prorrogação de prazo, alteração quantitativa ou qualitativa dos serviços ou necessidade de recomposição do equilíbrio econômico-financeiro observarão o disposto nos </w:t>
      </w:r>
      <w:proofErr w:type="spellStart"/>
      <w:r w:rsidRPr="00FD4351">
        <w:rPr>
          <w:bCs/>
          <w:color w:val="000000"/>
          <w:sz w:val="22"/>
          <w:szCs w:val="22"/>
        </w:rPr>
        <w:t>arts</w:t>
      </w:r>
      <w:proofErr w:type="spellEnd"/>
      <w:r w:rsidRPr="00FD4351">
        <w:rPr>
          <w:bCs/>
          <w:color w:val="000000"/>
          <w:sz w:val="22"/>
          <w:szCs w:val="22"/>
        </w:rPr>
        <w:t>. 124 a 137 da Lei nº 14.133/2021.</w:t>
      </w:r>
    </w:p>
    <w:p w14:paraId="4FD210F1" w14:textId="21C6C7E3" w:rsidR="002648B0" w:rsidRDefault="002648B0" w:rsidP="00FD4351">
      <w:pPr>
        <w:numPr>
          <w:ilvl w:val="1"/>
          <w:numId w:val="1"/>
        </w:numPr>
        <w:pBdr>
          <w:top w:val="nil"/>
          <w:left w:val="nil"/>
          <w:bottom w:val="nil"/>
          <w:right w:val="nil"/>
          <w:between w:val="nil"/>
        </w:pBdr>
        <w:spacing w:before="120" w:after="120"/>
        <w:ind w:left="426" w:hanging="426"/>
        <w:jc w:val="both"/>
        <w:rPr>
          <w:bCs/>
          <w:color w:val="000000"/>
          <w:sz w:val="22"/>
          <w:szCs w:val="22"/>
        </w:rPr>
      </w:pPr>
      <w:r w:rsidRPr="00FD4351">
        <w:rPr>
          <w:bCs/>
          <w:color w:val="000000"/>
          <w:sz w:val="22"/>
          <w:szCs w:val="22"/>
        </w:rPr>
        <w:t xml:space="preserve">O índice de reajuste contratual a ser aplicado será o </w:t>
      </w:r>
      <w:r w:rsidRPr="00FD4351">
        <w:rPr>
          <w:b/>
          <w:bCs/>
          <w:color w:val="000000"/>
          <w:sz w:val="22"/>
          <w:szCs w:val="22"/>
        </w:rPr>
        <w:t>INCC/IBGE – Índice Nacional da Construção Civil</w:t>
      </w:r>
      <w:r w:rsidRPr="00FD4351">
        <w:rPr>
          <w:bCs/>
          <w:color w:val="000000"/>
          <w:sz w:val="22"/>
          <w:szCs w:val="22"/>
        </w:rPr>
        <w:t>, ou outro índice oficial definido no Edital.</w:t>
      </w:r>
    </w:p>
    <w:p w14:paraId="1C3C5112" w14:textId="07A2D1A3" w:rsidR="00D213D8" w:rsidRPr="00FD4351" w:rsidRDefault="006D50E5" w:rsidP="00FD4351">
      <w:pPr>
        <w:numPr>
          <w:ilvl w:val="0"/>
          <w:numId w:val="1"/>
        </w:numPr>
        <w:pBdr>
          <w:top w:val="nil"/>
          <w:left w:val="nil"/>
          <w:bottom w:val="nil"/>
          <w:right w:val="nil"/>
          <w:between w:val="nil"/>
        </w:pBdr>
        <w:shd w:val="clear" w:color="auto" w:fill="E2EFD9"/>
        <w:spacing w:before="120" w:after="120"/>
        <w:jc w:val="both"/>
        <w:rPr>
          <w:color w:val="000000"/>
          <w:sz w:val="22"/>
          <w:szCs w:val="22"/>
        </w:rPr>
      </w:pPr>
      <w:bookmarkStart w:id="2" w:name="_Hlk206676620"/>
      <w:r w:rsidRPr="00FD4351">
        <w:rPr>
          <w:b/>
          <w:color w:val="000000"/>
          <w:sz w:val="22"/>
          <w:szCs w:val="22"/>
        </w:rPr>
        <w:t>VIGÊNCIA DO CONTRATO</w:t>
      </w:r>
    </w:p>
    <w:bookmarkEnd w:id="2"/>
    <w:p w14:paraId="1D983BAF" w14:textId="0AD95E0E" w:rsidR="006D50E5" w:rsidRPr="006F4536" w:rsidRDefault="001D15DF" w:rsidP="00FD4351">
      <w:pPr>
        <w:pStyle w:val="PargrafodaLista"/>
        <w:numPr>
          <w:ilvl w:val="1"/>
          <w:numId w:val="1"/>
        </w:numPr>
        <w:pBdr>
          <w:top w:val="nil"/>
          <w:left w:val="nil"/>
          <w:bottom w:val="nil"/>
          <w:right w:val="nil"/>
          <w:between w:val="nil"/>
        </w:pBdr>
        <w:spacing w:before="120" w:after="120"/>
        <w:jc w:val="both"/>
        <w:rPr>
          <w:sz w:val="22"/>
          <w:szCs w:val="22"/>
        </w:rPr>
      </w:pPr>
      <w:r w:rsidRPr="006F4536">
        <w:rPr>
          <w:sz w:val="22"/>
          <w:szCs w:val="22"/>
        </w:rPr>
        <w:t xml:space="preserve">O prazo de vigência contratual será de </w:t>
      </w:r>
      <w:r w:rsidR="00CD5D15">
        <w:rPr>
          <w:b/>
          <w:bCs/>
          <w:sz w:val="22"/>
          <w:szCs w:val="22"/>
        </w:rPr>
        <w:t>365</w:t>
      </w:r>
      <w:r w:rsidRPr="006F4536">
        <w:rPr>
          <w:b/>
          <w:bCs/>
          <w:sz w:val="22"/>
          <w:szCs w:val="22"/>
        </w:rPr>
        <w:t xml:space="preserve"> (</w:t>
      </w:r>
      <w:r w:rsidR="00CD5D15">
        <w:rPr>
          <w:b/>
          <w:bCs/>
          <w:sz w:val="22"/>
          <w:szCs w:val="22"/>
        </w:rPr>
        <w:t>trezentos e sessenta e cinco</w:t>
      </w:r>
      <w:r w:rsidRPr="006F4536">
        <w:rPr>
          <w:b/>
          <w:bCs/>
          <w:sz w:val="22"/>
          <w:szCs w:val="22"/>
        </w:rPr>
        <w:t>) dias corridos</w:t>
      </w:r>
      <w:r w:rsidRPr="006F4536">
        <w:rPr>
          <w:sz w:val="22"/>
          <w:szCs w:val="22"/>
        </w:rPr>
        <w:t>, contados a partir da assinatura do contrato, podendo ser prorrogado nos termos do art. 107 da Lei nº 14.133/2021, desde que devidamente justificado e autorizado pela autoridade competente</w:t>
      </w:r>
      <w:r w:rsidR="006D50E5" w:rsidRPr="006F4536">
        <w:rPr>
          <w:sz w:val="22"/>
          <w:szCs w:val="22"/>
        </w:rPr>
        <w:t>.</w:t>
      </w:r>
    </w:p>
    <w:p w14:paraId="4959E8F6" w14:textId="6E789D38" w:rsidR="002648B0" w:rsidRDefault="002648B0"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O prazo de vigência do contrato compreenderá, além do período de execução, o período de garantia contratual previsto no item </w:t>
      </w:r>
      <w:r w:rsidR="007F512B">
        <w:rPr>
          <w:color w:val="000000"/>
          <w:sz w:val="22"/>
          <w:szCs w:val="22"/>
        </w:rPr>
        <w:t>4</w:t>
      </w:r>
      <w:r w:rsidRPr="00FD4351">
        <w:rPr>
          <w:color w:val="000000"/>
          <w:sz w:val="22"/>
          <w:szCs w:val="22"/>
        </w:rPr>
        <w:t>.1</w:t>
      </w:r>
      <w:r w:rsidR="007F512B">
        <w:rPr>
          <w:color w:val="000000"/>
          <w:sz w:val="22"/>
          <w:szCs w:val="22"/>
        </w:rPr>
        <w:t>7</w:t>
      </w:r>
      <w:r w:rsidRPr="00FD4351">
        <w:rPr>
          <w:color w:val="000000"/>
          <w:sz w:val="22"/>
          <w:szCs w:val="22"/>
        </w:rPr>
        <w:t>.</w:t>
      </w:r>
    </w:p>
    <w:p w14:paraId="04366AB6" w14:textId="4272B4D7" w:rsidR="00746650" w:rsidRPr="00FD4351" w:rsidRDefault="00746650" w:rsidP="00FD4351">
      <w:pPr>
        <w:pStyle w:val="PargrafodaLista"/>
        <w:numPr>
          <w:ilvl w:val="0"/>
          <w:numId w:val="1"/>
        </w:numPr>
        <w:pBdr>
          <w:top w:val="nil"/>
          <w:left w:val="nil"/>
          <w:bottom w:val="nil"/>
          <w:right w:val="nil"/>
          <w:between w:val="nil"/>
        </w:pBdr>
        <w:shd w:val="clear" w:color="auto" w:fill="E2EFD9"/>
        <w:spacing w:before="120" w:after="120"/>
        <w:jc w:val="both"/>
        <w:rPr>
          <w:color w:val="000000"/>
          <w:sz w:val="22"/>
          <w:szCs w:val="22"/>
        </w:rPr>
      </w:pPr>
      <w:bookmarkStart w:id="3" w:name="_Hlk206677023"/>
      <w:r w:rsidRPr="00FD4351">
        <w:rPr>
          <w:b/>
          <w:color w:val="000000"/>
          <w:sz w:val="22"/>
          <w:szCs w:val="22"/>
        </w:rPr>
        <w:t>OBRIGAÇÕES DAS PARTES</w:t>
      </w:r>
    </w:p>
    <w:bookmarkEnd w:id="3"/>
    <w:p w14:paraId="6CA555D5" w14:textId="4C9364F1" w:rsidR="00746650" w:rsidRPr="00FD4351" w:rsidRDefault="00746650" w:rsidP="00FD4351">
      <w:pPr>
        <w:pBdr>
          <w:top w:val="nil"/>
          <w:left w:val="nil"/>
          <w:bottom w:val="nil"/>
          <w:right w:val="nil"/>
          <w:between w:val="nil"/>
        </w:pBdr>
        <w:spacing w:before="120" w:after="120"/>
        <w:rPr>
          <w:b/>
          <w:bCs/>
          <w:color w:val="000000"/>
          <w:sz w:val="22"/>
          <w:szCs w:val="22"/>
        </w:rPr>
      </w:pPr>
      <w:r w:rsidRPr="00FD4351">
        <w:rPr>
          <w:b/>
          <w:bCs/>
          <w:color w:val="000000"/>
          <w:sz w:val="22"/>
          <w:szCs w:val="22"/>
        </w:rPr>
        <w:t>Obrigações da Contratada</w:t>
      </w:r>
    </w:p>
    <w:p w14:paraId="292289CE" w14:textId="3649DC0A" w:rsidR="00746650" w:rsidRPr="00FD4351" w:rsidRDefault="00746650"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Contratada deverá:</w:t>
      </w:r>
    </w:p>
    <w:p w14:paraId="5B2BCDAE" w14:textId="3F08E04D" w:rsidR="00746650" w:rsidRPr="00FD4351" w:rsidRDefault="00746650" w:rsidP="00FD4351">
      <w:pPr>
        <w:pStyle w:val="PargrafodaLista"/>
        <w:numPr>
          <w:ilvl w:val="0"/>
          <w:numId w:val="15"/>
        </w:numPr>
        <w:pBdr>
          <w:top w:val="nil"/>
          <w:left w:val="nil"/>
          <w:bottom w:val="nil"/>
          <w:right w:val="nil"/>
          <w:between w:val="nil"/>
        </w:pBdr>
        <w:spacing w:before="120" w:after="120"/>
        <w:jc w:val="both"/>
        <w:rPr>
          <w:color w:val="000000"/>
          <w:sz w:val="22"/>
          <w:szCs w:val="22"/>
        </w:rPr>
      </w:pPr>
      <w:r w:rsidRPr="00FD4351">
        <w:rPr>
          <w:color w:val="000000"/>
          <w:sz w:val="22"/>
          <w:szCs w:val="22"/>
        </w:rPr>
        <w:t>Iniciar os serviços no prazo máximo fixado na Ordem de Serviço;</w:t>
      </w:r>
    </w:p>
    <w:p w14:paraId="0EB178B5" w14:textId="10457637" w:rsidR="00746650" w:rsidRPr="00FD4351" w:rsidRDefault="00746650" w:rsidP="00FD4351">
      <w:pPr>
        <w:pStyle w:val="PargrafodaLista"/>
        <w:numPr>
          <w:ilvl w:val="0"/>
          <w:numId w:val="15"/>
        </w:numPr>
        <w:pBdr>
          <w:top w:val="nil"/>
          <w:left w:val="nil"/>
          <w:bottom w:val="nil"/>
          <w:right w:val="nil"/>
          <w:between w:val="nil"/>
        </w:pBdr>
        <w:spacing w:before="120" w:after="120"/>
        <w:jc w:val="both"/>
        <w:rPr>
          <w:color w:val="000000"/>
          <w:sz w:val="22"/>
          <w:szCs w:val="22"/>
        </w:rPr>
      </w:pPr>
      <w:r w:rsidRPr="00FD4351">
        <w:rPr>
          <w:color w:val="000000"/>
          <w:sz w:val="22"/>
          <w:szCs w:val="22"/>
        </w:rPr>
        <w:t>Executar o objeto de acordo com as especificações técnicas, normas da ABNT e demais legislações aplicáveis;</w:t>
      </w:r>
    </w:p>
    <w:p w14:paraId="4BDDE320" w14:textId="22A0ECFD" w:rsidR="00746650" w:rsidRPr="00FD4351" w:rsidRDefault="00746650" w:rsidP="00FD4351">
      <w:pPr>
        <w:pStyle w:val="PargrafodaLista"/>
        <w:numPr>
          <w:ilvl w:val="0"/>
          <w:numId w:val="15"/>
        </w:numPr>
        <w:pBdr>
          <w:top w:val="nil"/>
          <w:left w:val="nil"/>
          <w:bottom w:val="nil"/>
          <w:right w:val="nil"/>
          <w:between w:val="nil"/>
        </w:pBdr>
        <w:spacing w:before="120" w:after="120"/>
        <w:jc w:val="both"/>
        <w:rPr>
          <w:color w:val="000000"/>
          <w:sz w:val="22"/>
          <w:szCs w:val="22"/>
        </w:rPr>
      </w:pPr>
      <w:r w:rsidRPr="00FD4351">
        <w:rPr>
          <w:color w:val="000000"/>
          <w:sz w:val="22"/>
          <w:szCs w:val="22"/>
        </w:rPr>
        <w:lastRenderedPageBreak/>
        <w:t>Responsabilizar-se integralmente pelos encargos trabalhistas, previdenciários, fiscais e comerciais decorrentes da execução contratual, nos termos do art. 121 da Lei nº 14.133/2021;</w:t>
      </w:r>
    </w:p>
    <w:p w14:paraId="5F3B2B65" w14:textId="2D9B713E" w:rsidR="00746650" w:rsidRPr="00FD4351" w:rsidRDefault="00746650" w:rsidP="00FD4351">
      <w:pPr>
        <w:pStyle w:val="PargrafodaLista"/>
        <w:numPr>
          <w:ilvl w:val="0"/>
          <w:numId w:val="15"/>
        </w:numPr>
        <w:pBdr>
          <w:top w:val="nil"/>
          <w:left w:val="nil"/>
          <w:bottom w:val="nil"/>
          <w:right w:val="nil"/>
          <w:between w:val="nil"/>
        </w:pBdr>
        <w:spacing w:before="120" w:after="120"/>
        <w:jc w:val="both"/>
        <w:rPr>
          <w:color w:val="000000"/>
          <w:sz w:val="22"/>
          <w:szCs w:val="22"/>
        </w:rPr>
      </w:pPr>
      <w:r w:rsidRPr="00FD4351">
        <w:rPr>
          <w:color w:val="000000"/>
          <w:sz w:val="22"/>
          <w:szCs w:val="22"/>
        </w:rPr>
        <w:t>Manter durante toda a execução contratual as condições de habilitação e qualificação exigidas na licitação (art. 62, §3º, II, da Lei nº 14.133/2021);</w:t>
      </w:r>
    </w:p>
    <w:p w14:paraId="4DD76747" w14:textId="4E42AE6A" w:rsidR="00746650" w:rsidRPr="00FD4351" w:rsidRDefault="00746650" w:rsidP="00FD4351">
      <w:pPr>
        <w:pStyle w:val="PargrafodaLista"/>
        <w:numPr>
          <w:ilvl w:val="0"/>
          <w:numId w:val="15"/>
        </w:numPr>
        <w:pBdr>
          <w:top w:val="nil"/>
          <w:left w:val="nil"/>
          <w:bottom w:val="nil"/>
          <w:right w:val="nil"/>
          <w:between w:val="nil"/>
        </w:pBdr>
        <w:spacing w:before="120" w:after="120"/>
        <w:jc w:val="both"/>
        <w:rPr>
          <w:color w:val="000000"/>
          <w:sz w:val="22"/>
          <w:szCs w:val="22"/>
        </w:rPr>
      </w:pPr>
      <w:r w:rsidRPr="00FD4351">
        <w:rPr>
          <w:color w:val="000000"/>
          <w:sz w:val="22"/>
          <w:szCs w:val="22"/>
        </w:rPr>
        <w:t>Providenciar, junto ao CREA/AM, a respectiva ART do Responsável Técnico pela execução, em conformidade com a legislação profissional vigente;</w:t>
      </w:r>
    </w:p>
    <w:p w14:paraId="0CF88124" w14:textId="70713380" w:rsidR="00746650" w:rsidRPr="00FD4351" w:rsidRDefault="00746650" w:rsidP="00FD4351">
      <w:pPr>
        <w:pStyle w:val="PargrafodaLista"/>
        <w:numPr>
          <w:ilvl w:val="0"/>
          <w:numId w:val="15"/>
        </w:numPr>
        <w:pBdr>
          <w:top w:val="nil"/>
          <w:left w:val="nil"/>
          <w:bottom w:val="nil"/>
          <w:right w:val="nil"/>
          <w:between w:val="nil"/>
        </w:pBdr>
        <w:spacing w:before="120" w:after="120"/>
        <w:jc w:val="both"/>
        <w:rPr>
          <w:color w:val="000000"/>
          <w:sz w:val="22"/>
          <w:szCs w:val="22"/>
        </w:rPr>
      </w:pPr>
      <w:proofErr w:type="spellStart"/>
      <w:r w:rsidRPr="00FD4351">
        <w:rPr>
          <w:color w:val="000000"/>
          <w:sz w:val="22"/>
          <w:szCs w:val="22"/>
        </w:rPr>
        <w:t>Fornecer</w:t>
      </w:r>
      <w:proofErr w:type="spellEnd"/>
      <w:r w:rsidRPr="00FD4351">
        <w:rPr>
          <w:color w:val="000000"/>
          <w:sz w:val="22"/>
          <w:szCs w:val="22"/>
        </w:rPr>
        <w:t xml:space="preserve"> todos os materiais, insumos, equipamentos e mão de obra necessários ao pleno cumprimento contratual;</w:t>
      </w:r>
    </w:p>
    <w:p w14:paraId="201A966E" w14:textId="6CD6B32F" w:rsidR="00746650" w:rsidRPr="00FD4351" w:rsidRDefault="00746650" w:rsidP="00FD4351">
      <w:pPr>
        <w:pStyle w:val="PargrafodaLista"/>
        <w:numPr>
          <w:ilvl w:val="0"/>
          <w:numId w:val="15"/>
        </w:numPr>
        <w:pBdr>
          <w:top w:val="nil"/>
          <w:left w:val="nil"/>
          <w:bottom w:val="nil"/>
          <w:right w:val="nil"/>
          <w:between w:val="nil"/>
        </w:pBdr>
        <w:spacing w:before="120" w:after="120"/>
        <w:jc w:val="both"/>
        <w:rPr>
          <w:color w:val="000000"/>
          <w:sz w:val="22"/>
          <w:szCs w:val="22"/>
        </w:rPr>
      </w:pPr>
      <w:r w:rsidRPr="00FD4351">
        <w:rPr>
          <w:color w:val="000000"/>
          <w:sz w:val="22"/>
          <w:szCs w:val="22"/>
        </w:rPr>
        <w:t>Cumprir integralmente as Normas Regulamentadoras de Saúde e Segurança no Trabalho, responsabilizando-se por eventuais acidentes decorrentes da execução dos serviços;</w:t>
      </w:r>
    </w:p>
    <w:p w14:paraId="21BDA57C" w14:textId="1A9390A2" w:rsidR="00746650" w:rsidRPr="00FD4351" w:rsidRDefault="00746650" w:rsidP="00FD4351">
      <w:pPr>
        <w:pStyle w:val="PargrafodaLista"/>
        <w:numPr>
          <w:ilvl w:val="0"/>
          <w:numId w:val="15"/>
        </w:numPr>
        <w:pBdr>
          <w:top w:val="nil"/>
          <w:left w:val="nil"/>
          <w:bottom w:val="nil"/>
          <w:right w:val="nil"/>
          <w:between w:val="nil"/>
        </w:pBdr>
        <w:spacing w:before="120" w:after="120"/>
        <w:jc w:val="both"/>
        <w:rPr>
          <w:color w:val="000000"/>
          <w:sz w:val="22"/>
          <w:szCs w:val="22"/>
        </w:rPr>
      </w:pPr>
      <w:r w:rsidRPr="00FD4351">
        <w:rPr>
          <w:color w:val="000000"/>
          <w:sz w:val="22"/>
          <w:szCs w:val="22"/>
        </w:rPr>
        <w:t>Zelar pelo local de execução dos serviços, mantendo-o limpo e organizado, responsabilizando-se pela destinação adequada de resíduos e entulhos;</w:t>
      </w:r>
    </w:p>
    <w:p w14:paraId="46CAB6D8" w14:textId="50E64E0A" w:rsidR="00746650" w:rsidRPr="00FD4351" w:rsidRDefault="00746650" w:rsidP="00FD4351">
      <w:pPr>
        <w:pStyle w:val="PargrafodaLista"/>
        <w:numPr>
          <w:ilvl w:val="0"/>
          <w:numId w:val="15"/>
        </w:numPr>
        <w:pBdr>
          <w:top w:val="nil"/>
          <w:left w:val="nil"/>
          <w:bottom w:val="nil"/>
          <w:right w:val="nil"/>
          <w:between w:val="nil"/>
        </w:pBdr>
        <w:spacing w:before="120" w:after="120"/>
        <w:jc w:val="both"/>
        <w:rPr>
          <w:color w:val="000000"/>
          <w:sz w:val="22"/>
          <w:szCs w:val="22"/>
        </w:rPr>
      </w:pPr>
      <w:r w:rsidRPr="00FD4351">
        <w:rPr>
          <w:color w:val="000000"/>
          <w:sz w:val="22"/>
          <w:szCs w:val="22"/>
        </w:rPr>
        <w:t>Substituir, quando solicitado, empregados ou materiais que não atendam às exigências do contrato;</w:t>
      </w:r>
    </w:p>
    <w:p w14:paraId="0767B8A4" w14:textId="78E82224" w:rsidR="00746650" w:rsidRPr="00FD4351" w:rsidRDefault="00746650" w:rsidP="00FD4351">
      <w:pPr>
        <w:pStyle w:val="PargrafodaLista"/>
        <w:numPr>
          <w:ilvl w:val="0"/>
          <w:numId w:val="15"/>
        </w:numPr>
        <w:pBdr>
          <w:top w:val="nil"/>
          <w:left w:val="nil"/>
          <w:bottom w:val="nil"/>
          <w:right w:val="nil"/>
          <w:between w:val="nil"/>
        </w:pBdr>
        <w:spacing w:before="120" w:after="120"/>
        <w:jc w:val="both"/>
        <w:rPr>
          <w:color w:val="000000"/>
          <w:sz w:val="22"/>
          <w:szCs w:val="22"/>
        </w:rPr>
      </w:pPr>
      <w:r w:rsidRPr="00FD4351">
        <w:rPr>
          <w:color w:val="000000"/>
          <w:sz w:val="22"/>
          <w:szCs w:val="22"/>
        </w:rPr>
        <w:t>Garantir a execução dos serviços dentro dos padrões de qualidade estabelecidos, responsabilizando-se por vícios ou defeitos decorrentes da execução, mesmo após o recebimento definitivo (art. 121, §2º, da Lei nº 14.133/2021).</w:t>
      </w:r>
    </w:p>
    <w:p w14:paraId="44572893" w14:textId="610A2579" w:rsidR="002648B0" w:rsidRDefault="002648B0" w:rsidP="00FD4351">
      <w:pPr>
        <w:pStyle w:val="PargrafodaLista"/>
        <w:numPr>
          <w:ilvl w:val="0"/>
          <w:numId w:val="15"/>
        </w:numPr>
        <w:pBdr>
          <w:top w:val="nil"/>
          <w:left w:val="nil"/>
          <w:bottom w:val="nil"/>
          <w:right w:val="nil"/>
          <w:between w:val="nil"/>
        </w:pBdr>
        <w:spacing w:before="120" w:after="120"/>
        <w:jc w:val="both"/>
        <w:rPr>
          <w:color w:val="000000"/>
          <w:sz w:val="22"/>
          <w:szCs w:val="22"/>
        </w:rPr>
      </w:pPr>
      <w:r w:rsidRPr="00FD4351">
        <w:rPr>
          <w:color w:val="000000"/>
          <w:sz w:val="22"/>
          <w:szCs w:val="22"/>
        </w:rPr>
        <w:t>Manter canteiro de obras em condições adequadas de higiene, com sanitários, pontos de água e local de refeição, em conformidade com a NR-24.</w:t>
      </w:r>
    </w:p>
    <w:p w14:paraId="35BCB345" w14:textId="262CD8FD" w:rsidR="00746650" w:rsidRPr="00FD4351" w:rsidRDefault="00746650" w:rsidP="00FD4351">
      <w:pPr>
        <w:pBdr>
          <w:top w:val="nil"/>
          <w:left w:val="nil"/>
          <w:bottom w:val="nil"/>
          <w:right w:val="nil"/>
          <w:between w:val="nil"/>
        </w:pBdr>
        <w:spacing w:before="120" w:after="120"/>
        <w:rPr>
          <w:b/>
          <w:bCs/>
          <w:color w:val="000000"/>
          <w:sz w:val="22"/>
          <w:szCs w:val="22"/>
        </w:rPr>
      </w:pPr>
      <w:r w:rsidRPr="00FD4351">
        <w:rPr>
          <w:b/>
          <w:bCs/>
          <w:color w:val="000000"/>
          <w:sz w:val="22"/>
          <w:szCs w:val="22"/>
        </w:rPr>
        <w:t>Obrigações da Contratante</w:t>
      </w:r>
    </w:p>
    <w:p w14:paraId="3BB674EC" w14:textId="0B488590" w:rsidR="00746650" w:rsidRPr="00FD4351" w:rsidRDefault="00746650"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Contratante deverá:</w:t>
      </w:r>
    </w:p>
    <w:p w14:paraId="2D029DCD" w14:textId="3B12A467" w:rsidR="00746650" w:rsidRPr="00FD4351" w:rsidRDefault="00746650" w:rsidP="00FD4351">
      <w:pPr>
        <w:pStyle w:val="PargrafodaLista"/>
        <w:numPr>
          <w:ilvl w:val="0"/>
          <w:numId w:val="16"/>
        </w:numPr>
        <w:pBdr>
          <w:top w:val="nil"/>
          <w:left w:val="nil"/>
          <w:bottom w:val="nil"/>
          <w:right w:val="nil"/>
          <w:between w:val="nil"/>
        </w:pBdr>
        <w:spacing w:before="120" w:after="120"/>
        <w:jc w:val="both"/>
        <w:rPr>
          <w:color w:val="000000"/>
          <w:sz w:val="22"/>
          <w:szCs w:val="22"/>
        </w:rPr>
      </w:pPr>
      <w:r w:rsidRPr="00FD4351">
        <w:rPr>
          <w:color w:val="000000"/>
          <w:sz w:val="22"/>
          <w:szCs w:val="22"/>
        </w:rPr>
        <w:t>Fornecer à Contratada todas as informações necessárias para a execução do objeto;</w:t>
      </w:r>
    </w:p>
    <w:p w14:paraId="1ADB6291" w14:textId="257A9172" w:rsidR="00746650" w:rsidRPr="00FD4351" w:rsidRDefault="00746650" w:rsidP="00FD4351">
      <w:pPr>
        <w:pStyle w:val="PargrafodaLista"/>
        <w:numPr>
          <w:ilvl w:val="0"/>
          <w:numId w:val="16"/>
        </w:numPr>
        <w:pBdr>
          <w:top w:val="nil"/>
          <w:left w:val="nil"/>
          <w:bottom w:val="nil"/>
          <w:right w:val="nil"/>
          <w:between w:val="nil"/>
        </w:pBdr>
        <w:spacing w:before="120" w:after="120"/>
        <w:jc w:val="both"/>
        <w:rPr>
          <w:color w:val="000000"/>
          <w:sz w:val="22"/>
          <w:szCs w:val="22"/>
        </w:rPr>
      </w:pPr>
      <w:r w:rsidRPr="00FD4351">
        <w:rPr>
          <w:color w:val="000000"/>
          <w:sz w:val="22"/>
          <w:szCs w:val="22"/>
        </w:rPr>
        <w:t>Designar formalmente o Gestor do Contrato e o Fiscal do Contrato, nos termos do art. 117 da Lei nº 14.133/2021;</w:t>
      </w:r>
    </w:p>
    <w:p w14:paraId="47D04A3B" w14:textId="0B9C8D63" w:rsidR="00746650" w:rsidRPr="00FD4351" w:rsidRDefault="00746650" w:rsidP="00FD4351">
      <w:pPr>
        <w:pStyle w:val="PargrafodaLista"/>
        <w:numPr>
          <w:ilvl w:val="0"/>
          <w:numId w:val="16"/>
        </w:numPr>
        <w:pBdr>
          <w:top w:val="nil"/>
          <w:left w:val="nil"/>
          <w:bottom w:val="nil"/>
          <w:right w:val="nil"/>
          <w:between w:val="nil"/>
        </w:pBdr>
        <w:spacing w:before="120" w:after="120"/>
        <w:jc w:val="both"/>
        <w:rPr>
          <w:color w:val="000000"/>
          <w:sz w:val="22"/>
          <w:szCs w:val="22"/>
        </w:rPr>
      </w:pPr>
      <w:r w:rsidRPr="00FD4351">
        <w:rPr>
          <w:color w:val="000000"/>
          <w:sz w:val="22"/>
          <w:szCs w:val="22"/>
        </w:rPr>
        <w:t>Acompanhar, fiscalizar e atestar as medições dos serviços, comunicando formalmente à Contratada eventuais falhas ou irregularidades;</w:t>
      </w:r>
    </w:p>
    <w:p w14:paraId="7DE97B15" w14:textId="2E0503CD" w:rsidR="00746650" w:rsidRPr="00FD4351" w:rsidRDefault="00746650" w:rsidP="00FD4351">
      <w:pPr>
        <w:pStyle w:val="PargrafodaLista"/>
        <w:numPr>
          <w:ilvl w:val="0"/>
          <w:numId w:val="16"/>
        </w:numPr>
        <w:pBdr>
          <w:top w:val="nil"/>
          <w:left w:val="nil"/>
          <w:bottom w:val="nil"/>
          <w:right w:val="nil"/>
          <w:between w:val="nil"/>
        </w:pBdr>
        <w:spacing w:before="120" w:after="120"/>
        <w:jc w:val="both"/>
        <w:rPr>
          <w:color w:val="000000"/>
          <w:sz w:val="22"/>
          <w:szCs w:val="22"/>
        </w:rPr>
      </w:pPr>
      <w:r w:rsidRPr="00FD4351">
        <w:rPr>
          <w:color w:val="000000"/>
          <w:sz w:val="22"/>
          <w:szCs w:val="22"/>
        </w:rPr>
        <w:t>Efetuar os pagamentos devidos, de acordo com as condições estabelecidas neste Projeto Básico e no contrato;</w:t>
      </w:r>
    </w:p>
    <w:p w14:paraId="0C21E325" w14:textId="6060E316" w:rsidR="00746650" w:rsidRPr="00FD4351" w:rsidRDefault="00746650" w:rsidP="00FD4351">
      <w:pPr>
        <w:pStyle w:val="PargrafodaLista"/>
        <w:numPr>
          <w:ilvl w:val="0"/>
          <w:numId w:val="16"/>
        </w:numPr>
        <w:pBdr>
          <w:top w:val="nil"/>
          <w:left w:val="nil"/>
          <w:bottom w:val="nil"/>
          <w:right w:val="nil"/>
          <w:between w:val="nil"/>
        </w:pBdr>
        <w:spacing w:before="120" w:after="120"/>
        <w:jc w:val="both"/>
        <w:rPr>
          <w:color w:val="000000"/>
          <w:sz w:val="22"/>
          <w:szCs w:val="22"/>
        </w:rPr>
      </w:pPr>
      <w:r w:rsidRPr="00FD4351">
        <w:rPr>
          <w:color w:val="000000"/>
          <w:sz w:val="22"/>
          <w:szCs w:val="22"/>
        </w:rPr>
        <w:t>Aplicar as penalidades cabíveis em caso de descumprimento contratual, assegurados o contraditório e a ampla defesa;</w:t>
      </w:r>
    </w:p>
    <w:p w14:paraId="4383E886" w14:textId="288541BC" w:rsidR="00104315" w:rsidRPr="00260C24" w:rsidRDefault="00746650" w:rsidP="00260C24">
      <w:pPr>
        <w:pStyle w:val="PargrafodaLista"/>
        <w:numPr>
          <w:ilvl w:val="0"/>
          <w:numId w:val="16"/>
        </w:numPr>
        <w:pBdr>
          <w:top w:val="nil"/>
          <w:left w:val="nil"/>
          <w:bottom w:val="nil"/>
          <w:right w:val="nil"/>
          <w:between w:val="nil"/>
        </w:pBdr>
        <w:spacing w:before="120" w:after="120"/>
        <w:jc w:val="both"/>
        <w:rPr>
          <w:color w:val="000000"/>
          <w:sz w:val="22"/>
          <w:szCs w:val="22"/>
        </w:rPr>
      </w:pPr>
      <w:proofErr w:type="spellStart"/>
      <w:r w:rsidRPr="00FD4351">
        <w:rPr>
          <w:color w:val="000000"/>
          <w:sz w:val="22"/>
          <w:szCs w:val="22"/>
        </w:rPr>
        <w:t>Fornecer</w:t>
      </w:r>
      <w:proofErr w:type="spellEnd"/>
      <w:r w:rsidRPr="00FD4351">
        <w:rPr>
          <w:color w:val="000000"/>
          <w:sz w:val="22"/>
          <w:szCs w:val="22"/>
        </w:rPr>
        <w:t xml:space="preserve"> as licenças e autorizações que forem de sua responsabilidade, bem como assegurar o acesso da Contratada às áreas de execução do objeto.</w:t>
      </w:r>
    </w:p>
    <w:p w14:paraId="1A5860ED" w14:textId="231FF7A0" w:rsidR="002648B0" w:rsidRDefault="002648B0" w:rsidP="00FD4351">
      <w:pPr>
        <w:pStyle w:val="PargrafodaLista"/>
        <w:numPr>
          <w:ilvl w:val="0"/>
          <w:numId w:val="16"/>
        </w:numPr>
        <w:pBdr>
          <w:top w:val="nil"/>
          <w:left w:val="nil"/>
          <w:bottom w:val="nil"/>
          <w:right w:val="nil"/>
          <w:between w:val="nil"/>
        </w:pBdr>
        <w:spacing w:before="120" w:after="120"/>
        <w:jc w:val="both"/>
        <w:rPr>
          <w:color w:val="000000"/>
          <w:sz w:val="22"/>
          <w:szCs w:val="22"/>
        </w:rPr>
      </w:pPr>
      <w:r w:rsidRPr="00FD4351">
        <w:rPr>
          <w:color w:val="000000"/>
          <w:sz w:val="22"/>
          <w:szCs w:val="22"/>
        </w:rPr>
        <w:t>Garantir, quando for de sua competência, as condições de acesso da contratada ao local da obra, incluindo autorizações e apoio logístico fluvial.</w:t>
      </w:r>
    </w:p>
    <w:p w14:paraId="3C05D04B" w14:textId="0F4DDCCA" w:rsidR="003B6F6C" w:rsidRPr="00FD4351" w:rsidRDefault="003B6F6C" w:rsidP="00FD4351">
      <w:pPr>
        <w:pStyle w:val="PargrafodaLista"/>
        <w:numPr>
          <w:ilvl w:val="0"/>
          <w:numId w:val="1"/>
        </w:numPr>
        <w:pBdr>
          <w:top w:val="nil"/>
          <w:left w:val="nil"/>
          <w:bottom w:val="nil"/>
          <w:right w:val="nil"/>
          <w:between w:val="nil"/>
        </w:pBdr>
        <w:shd w:val="clear" w:color="auto" w:fill="E2EFD9"/>
        <w:spacing w:before="120" w:after="120"/>
        <w:jc w:val="both"/>
        <w:rPr>
          <w:color w:val="000000"/>
          <w:sz w:val="22"/>
          <w:szCs w:val="22"/>
        </w:rPr>
      </w:pPr>
      <w:r w:rsidRPr="00FD4351">
        <w:rPr>
          <w:b/>
          <w:color w:val="000000"/>
          <w:sz w:val="22"/>
          <w:szCs w:val="22"/>
        </w:rPr>
        <w:t>SIGILO, CONFIDENCIALIDADE E COMPROMISSO</w:t>
      </w:r>
    </w:p>
    <w:p w14:paraId="3F93B6DB" w14:textId="104097CB" w:rsidR="003B6F6C" w:rsidRPr="00FD4351" w:rsidRDefault="003B6F6C"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A execução do contrato deverá observar o disposto na </w:t>
      </w:r>
      <w:r w:rsidRPr="00FD4351">
        <w:rPr>
          <w:b/>
          <w:bCs/>
          <w:color w:val="000000"/>
          <w:sz w:val="22"/>
          <w:szCs w:val="22"/>
        </w:rPr>
        <w:t>Lei nº 13.709/2018 – Lei Geral de Proteção de Dados Pessoais (LGPD)</w:t>
      </w:r>
      <w:r w:rsidRPr="00FD4351">
        <w:rPr>
          <w:color w:val="000000"/>
          <w:sz w:val="22"/>
          <w:szCs w:val="22"/>
        </w:rPr>
        <w:t>, que estabelece regras e requisitos para o tratamento de dados pessoais, compreendendo atividades como coleta, produção, recepção, classificação, utilização, acesso, reprodução, transmissão, distribuição, processamento, arquivamento, armazenamento, eliminação, avaliação, controle da informação, modificação, comunicação, transferência, difusão ou extração.</w:t>
      </w:r>
    </w:p>
    <w:p w14:paraId="3043F3E6" w14:textId="29547DA5" w:rsidR="003B6F6C" w:rsidRPr="00FD4351" w:rsidRDefault="003B6F6C"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Serão consideradas informações sigilosas, para os fins deste Projeto Básico, toda e qualquer informação classificada ou não nos graus de sigilo ultrassecreto, secreto ou reservado, bem como aquelas de natureza técnica, operacional, administrativa, comercial ou estratégica, a que a Contratada venha a ter acesso em decorrência da execução do contrato.</w:t>
      </w:r>
    </w:p>
    <w:p w14:paraId="2958A6AE" w14:textId="1CAD5683" w:rsidR="003B6F6C" w:rsidRPr="00FD4351" w:rsidRDefault="003B6F6C"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lastRenderedPageBreak/>
        <w:t>A Contratada compromete-se a não revelar, copiar, transmitir, reproduzir, utilizar, transportar ou dar conhecimento a terceiros de quaisquer informações sigilosas obtidas no âmbito da execução do contrato, salvo mediante autorização prévia e expressa da Contratante.</w:t>
      </w:r>
    </w:p>
    <w:p w14:paraId="5059A8F3" w14:textId="7523DCB5" w:rsidR="003B6F6C" w:rsidRPr="00FD4351" w:rsidRDefault="003B6F6C"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Contratada deverá adotar todas as medidas necessárias à proteção das informações sigilosas e ao cumprimento das normas legais relativas à confidencialidade, garantindo que seus empregados e prepostos observem as mesmas obrigações.</w:t>
      </w:r>
    </w:p>
    <w:p w14:paraId="66B37D74" w14:textId="34D7E7D0" w:rsidR="00BF6564" w:rsidRDefault="003B6F6C" w:rsidP="00BF6564">
      <w:pPr>
        <w:pStyle w:val="PargrafodaLista"/>
        <w:numPr>
          <w:ilvl w:val="1"/>
          <w:numId w:val="1"/>
        </w:numPr>
        <w:pBdr>
          <w:top w:val="nil"/>
          <w:left w:val="nil"/>
          <w:bottom w:val="nil"/>
          <w:right w:val="nil"/>
          <w:between w:val="nil"/>
        </w:pBdr>
        <w:spacing w:before="120" w:after="120"/>
        <w:jc w:val="both"/>
        <w:rPr>
          <w:color w:val="000000"/>
          <w:sz w:val="22"/>
          <w:szCs w:val="22"/>
        </w:rPr>
      </w:pPr>
      <w:r w:rsidRPr="00847315">
        <w:rPr>
          <w:color w:val="000000"/>
          <w:sz w:val="22"/>
          <w:szCs w:val="22"/>
        </w:rPr>
        <w:t>A quebra de sigilo ou a utilização indevida das informações, devidamente comprovada, sujeitará a Contratada às penalidades administrativas, civis e penais cabíveis, sem prejuízo da reparação integral dos danos causados à Contratante, nos termos da legislação aplicável.</w:t>
      </w:r>
    </w:p>
    <w:p w14:paraId="63A6737F" w14:textId="25FFFBA2" w:rsidR="003B6F6C" w:rsidRPr="00FD4351" w:rsidRDefault="003B6F6C" w:rsidP="00FD4351">
      <w:pPr>
        <w:pStyle w:val="PargrafodaLista"/>
        <w:numPr>
          <w:ilvl w:val="0"/>
          <w:numId w:val="1"/>
        </w:numPr>
        <w:pBdr>
          <w:top w:val="nil"/>
          <w:left w:val="nil"/>
          <w:bottom w:val="nil"/>
          <w:right w:val="nil"/>
          <w:between w:val="nil"/>
        </w:pBdr>
        <w:shd w:val="clear" w:color="auto" w:fill="E2EFD9"/>
        <w:spacing w:before="120" w:after="120"/>
        <w:jc w:val="both"/>
        <w:rPr>
          <w:color w:val="000000"/>
          <w:sz w:val="22"/>
          <w:szCs w:val="22"/>
        </w:rPr>
      </w:pPr>
      <w:bookmarkStart w:id="4" w:name="_Hlk206677465"/>
      <w:r w:rsidRPr="00FD4351">
        <w:rPr>
          <w:b/>
          <w:color w:val="000000"/>
          <w:sz w:val="22"/>
          <w:szCs w:val="22"/>
        </w:rPr>
        <w:t>SAN</w:t>
      </w:r>
      <w:r w:rsidR="00515B1E" w:rsidRPr="00FD4351">
        <w:rPr>
          <w:b/>
          <w:color w:val="000000"/>
          <w:sz w:val="22"/>
          <w:szCs w:val="22"/>
        </w:rPr>
        <w:t>Ç</w:t>
      </w:r>
      <w:r w:rsidRPr="00FD4351">
        <w:rPr>
          <w:b/>
          <w:color w:val="000000"/>
          <w:sz w:val="22"/>
          <w:szCs w:val="22"/>
        </w:rPr>
        <w:t>ÕES</w:t>
      </w:r>
    </w:p>
    <w:bookmarkEnd w:id="4"/>
    <w:p w14:paraId="507B6618" w14:textId="0747BA30" w:rsidR="003B6F6C" w:rsidRPr="00FD4351" w:rsidRDefault="003B6F6C" w:rsidP="00FD4351">
      <w:pPr>
        <w:pStyle w:val="PargrafodaLista"/>
        <w:numPr>
          <w:ilvl w:val="1"/>
          <w:numId w:val="1"/>
        </w:numPr>
        <w:pBdr>
          <w:top w:val="nil"/>
          <w:left w:val="nil"/>
          <w:bottom w:val="nil"/>
          <w:right w:val="nil"/>
          <w:between w:val="nil"/>
        </w:pBdr>
        <w:spacing w:before="120" w:after="120"/>
        <w:rPr>
          <w:color w:val="000000"/>
          <w:sz w:val="22"/>
          <w:szCs w:val="22"/>
        </w:rPr>
      </w:pPr>
      <w:r w:rsidRPr="00FD4351">
        <w:rPr>
          <w:color w:val="000000"/>
          <w:sz w:val="22"/>
          <w:szCs w:val="22"/>
        </w:rPr>
        <w:t xml:space="preserve">A Contratada ficará sujeita às sanções administrativas previstas no </w:t>
      </w:r>
      <w:r w:rsidRPr="00FD4351">
        <w:rPr>
          <w:b/>
          <w:bCs/>
          <w:color w:val="000000"/>
          <w:sz w:val="22"/>
          <w:szCs w:val="22"/>
        </w:rPr>
        <w:t>art. 155 da Lei nº 14.133/2021</w:t>
      </w:r>
      <w:r w:rsidRPr="00FD4351">
        <w:rPr>
          <w:color w:val="000000"/>
          <w:sz w:val="22"/>
          <w:szCs w:val="22"/>
        </w:rPr>
        <w:t>, nos casos de:</w:t>
      </w:r>
    </w:p>
    <w:p w14:paraId="77100268" w14:textId="1434B180" w:rsidR="003B6F6C" w:rsidRPr="00FD4351" w:rsidRDefault="003B6F6C" w:rsidP="00FD4351">
      <w:pPr>
        <w:pStyle w:val="PargrafodaLista"/>
        <w:numPr>
          <w:ilvl w:val="0"/>
          <w:numId w:val="18"/>
        </w:numPr>
        <w:pBdr>
          <w:top w:val="nil"/>
          <w:left w:val="nil"/>
          <w:bottom w:val="nil"/>
          <w:right w:val="nil"/>
          <w:between w:val="nil"/>
        </w:pBdr>
        <w:spacing w:before="120" w:after="120"/>
        <w:rPr>
          <w:color w:val="000000"/>
          <w:sz w:val="22"/>
          <w:szCs w:val="22"/>
        </w:rPr>
      </w:pPr>
      <w:r w:rsidRPr="00FD4351">
        <w:rPr>
          <w:color w:val="000000"/>
          <w:sz w:val="22"/>
          <w:szCs w:val="22"/>
        </w:rPr>
        <w:t>inexecução total ou parcial do contrato;</w:t>
      </w:r>
    </w:p>
    <w:p w14:paraId="0635C79B" w14:textId="156176DB" w:rsidR="003B6F6C" w:rsidRPr="00FD4351" w:rsidRDefault="003B6F6C" w:rsidP="00FD4351">
      <w:pPr>
        <w:pStyle w:val="PargrafodaLista"/>
        <w:numPr>
          <w:ilvl w:val="0"/>
          <w:numId w:val="18"/>
        </w:numPr>
        <w:pBdr>
          <w:top w:val="nil"/>
          <w:left w:val="nil"/>
          <w:bottom w:val="nil"/>
          <w:right w:val="nil"/>
          <w:between w:val="nil"/>
        </w:pBdr>
        <w:spacing w:before="120" w:after="120"/>
        <w:rPr>
          <w:color w:val="000000"/>
          <w:sz w:val="22"/>
          <w:szCs w:val="22"/>
        </w:rPr>
      </w:pPr>
      <w:r w:rsidRPr="00FD4351">
        <w:rPr>
          <w:color w:val="000000"/>
          <w:sz w:val="22"/>
          <w:szCs w:val="22"/>
        </w:rPr>
        <w:t>atraso injustificado na execução;</w:t>
      </w:r>
    </w:p>
    <w:p w14:paraId="0682C4B8" w14:textId="712C5EF0" w:rsidR="003B6F6C" w:rsidRPr="00FD4351" w:rsidRDefault="003B6F6C" w:rsidP="00FD4351">
      <w:pPr>
        <w:pStyle w:val="PargrafodaLista"/>
        <w:numPr>
          <w:ilvl w:val="0"/>
          <w:numId w:val="18"/>
        </w:numPr>
        <w:pBdr>
          <w:top w:val="nil"/>
          <w:left w:val="nil"/>
          <w:bottom w:val="nil"/>
          <w:right w:val="nil"/>
          <w:between w:val="nil"/>
        </w:pBdr>
        <w:spacing w:before="120" w:after="120"/>
        <w:rPr>
          <w:color w:val="000000"/>
          <w:sz w:val="22"/>
          <w:szCs w:val="22"/>
        </w:rPr>
      </w:pPr>
      <w:r w:rsidRPr="00FD4351">
        <w:rPr>
          <w:color w:val="000000"/>
          <w:sz w:val="22"/>
          <w:szCs w:val="22"/>
        </w:rPr>
        <w:t>não manutenção da proposta apresentada;</w:t>
      </w:r>
    </w:p>
    <w:p w14:paraId="7F77FAE6" w14:textId="7F3677E9" w:rsidR="003B6F6C" w:rsidRPr="00FD4351" w:rsidRDefault="003B6F6C" w:rsidP="00FD4351">
      <w:pPr>
        <w:pStyle w:val="PargrafodaLista"/>
        <w:numPr>
          <w:ilvl w:val="0"/>
          <w:numId w:val="18"/>
        </w:numPr>
        <w:pBdr>
          <w:top w:val="nil"/>
          <w:left w:val="nil"/>
          <w:bottom w:val="nil"/>
          <w:right w:val="nil"/>
          <w:between w:val="nil"/>
        </w:pBdr>
        <w:spacing w:before="120" w:after="120"/>
        <w:rPr>
          <w:color w:val="000000"/>
          <w:sz w:val="22"/>
          <w:szCs w:val="22"/>
        </w:rPr>
      </w:pPr>
      <w:r w:rsidRPr="00FD4351">
        <w:rPr>
          <w:color w:val="000000"/>
          <w:sz w:val="22"/>
          <w:szCs w:val="22"/>
        </w:rPr>
        <w:t>apresentação de documentação falsa;</w:t>
      </w:r>
    </w:p>
    <w:p w14:paraId="65C8F987" w14:textId="2426E38E" w:rsidR="003B6F6C" w:rsidRPr="00FD4351" w:rsidRDefault="003B6F6C" w:rsidP="00FD4351">
      <w:pPr>
        <w:pStyle w:val="PargrafodaLista"/>
        <w:numPr>
          <w:ilvl w:val="0"/>
          <w:numId w:val="18"/>
        </w:numPr>
        <w:pBdr>
          <w:top w:val="nil"/>
          <w:left w:val="nil"/>
          <w:bottom w:val="nil"/>
          <w:right w:val="nil"/>
          <w:between w:val="nil"/>
        </w:pBdr>
        <w:spacing w:before="120" w:after="120"/>
        <w:rPr>
          <w:color w:val="000000"/>
          <w:sz w:val="22"/>
          <w:szCs w:val="22"/>
        </w:rPr>
      </w:pPr>
      <w:r w:rsidRPr="00FD4351">
        <w:rPr>
          <w:color w:val="000000"/>
          <w:sz w:val="22"/>
          <w:szCs w:val="22"/>
        </w:rPr>
        <w:t>fraude na execução do contrato ou no procedimento licitatório;</w:t>
      </w:r>
    </w:p>
    <w:p w14:paraId="61EF4E41" w14:textId="72B1FE56" w:rsidR="003B6F6C" w:rsidRPr="00FD4351" w:rsidRDefault="003B6F6C" w:rsidP="00FD4351">
      <w:pPr>
        <w:pStyle w:val="PargrafodaLista"/>
        <w:numPr>
          <w:ilvl w:val="0"/>
          <w:numId w:val="18"/>
        </w:numPr>
        <w:pBdr>
          <w:top w:val="nil"/>
          <w:left w:val="nil"/>
          <w:bottom w:val="nil"/>
          <w:right w:val="nil"/>
          <w:between w:val="nil"/>
        </w:pBdr>
        <w:spacing w:before="120" w:after="120"/>
        <w:rPr>
          <w:color w:val="000000"/>
          <w:sz w:val="22"/>
          <w:szCs w:val="22"/>
        </w:rPr>
      </w:pPr>
      <w:r w:rsidRPr="00FD4351">
        <w:rPr>
          <w:color w:val="000000"/>
          <w:sz w:val="22"/>
          <w:szCs w:val="22"/>
        </w:rPr>
        <w:t>comportamento inidôneo ou prática de ato ilícito;</w:t>
      </w:r>
    </w:p>
    <w:p w14:paraId="2ED8AA91" w14:textId="1E63A1CF" w:rsidR="003B6F6C" w:rsidRPr="00FD4351" w:rsidRDefault="003B6F6C" w:rsidP="00FD4351">
      <w:pPr>
        <w:pStyle w:val="PargrafodaLista"/>
        <w:numPr>
          <w:ilvl w:val="0"/>
          <w:numId w:val="18"/>
        </w:numPr>
        <w:pBdr>
          <w:top w:val="nil"/>
          <w:left w:val="nil"/>
          <w:bottom w:val="nil"/>
          <w:right w:val="nil"/>
          <w:between w:val="nil"/>
        </w:pBdr>
        <w:spacing w:before="120" w:after="120"/>
        <w:rPr>
          <w:color w:val="000000"/>
          <w:sz w:val="22"/>
          <w:szCs w:val="22"/>
        </w:rPr>
      </w:pPr>
      <w:r w:rsidRPr="00FD4351">
        <w:rPr>
          <w:color w:val="000000"/>
          <w:sz w:val="22"/>
          <w:szCs w:val="22"/>
        </w:rPr>
        <w:t xml:space="preserve">prática de atos lesivos previstos na </w:t>
      </w:r>
      <w:r w:rsidRPr="00FD4351">
        <w:rPr>
          <w:b/>
          <w:bCs/>
          <w:color w:val="000000"/>
          <w:sz w:val="22"/>
          <w:szCs w:val="22"/>
        </w:rPr>
        <w:t>Lei nº 12.846/2013 (Lei Anticorrupção Empresarial)</w:t>
      </w:r>
      <w:r w:rsidRPr="00FD4351">
        <w:rPr>
          <w:color w:val="000000"/>
          <w:sz w:val="22"/>
          <w:szCs w:val="22"/>
        </w:rPr>
        <w:t>.</w:t>
      </w:r>
    </w:p>
    <w:p w14:paraId="51CA835D" w14:textId="31FADC80" w:rsidR="003B6F6C" w:rsidRPr="00FD4351" w:rsidRDefault="003B6F6C" w:rsidP="00FD4351">
      <w:pPr>
        <w:pStyle w:val="PargrafodaLista"/>
        <w:numPr>
          <w:ilvl w:val="1"/>
          <w:numId w:val="1"/>
        </w:numPr>
        <w:pBdr>
          <w:top w:val="nil"/>
          <w:left w:val="nil"/>
          <w:bottom w:val="nil"/>
          <w:right w:val="nil"/>
          <w:between w:val="nil"/>
        </w:pBdr>
        <w:spacing w:before="120" w:after="120"/>
        <w:rPr>
          <w:color w:val="000000"/>
          <w:sz w:val="22"/>
          <w:szCs w:val="22"/>
        </w:rPr>
      </w:pPr>
      <w:r w:rsidRPr="00FD4351">
        <w:rPr>
          <w:color w:val="000000"/>
          <w:sz w:val="22"/>
          <w:szCs w:val="22"/>
        </w:rPr>
        <w:t>As sanções aplicáveis serão:</w:t>
      </w:r>
    </w:p>
    <w:p w14:paraId="5C25C074" w14:textId="0D492D5A" w:rsidR="003B6F6C" w:rsidRPr="00FD4351" w:rsidRDefault="003B6F6C" w:rsidP="00FD4351">
      <w:pPr>
        <w:pStyle w:val="PargrafodaLista"/>
        <w:numPr>
          <w:ilvl w:val="0"/>
          <w:numId w:val="19"/>
        </w:numPr>
        <w:pBdr>
          <w:top w:val="nil"/>
          <w:left w:val="nil"/>
          <w:bottom w:val="nil"/>
          <w:right w:val="nil"/>
          <w:between w:val="nil"/>
        </w:pBdr>
        <w:spacing w:before="120" w:after="120"/>
        <w:rPr>
          <w:color w:val="000000"/>
          <w:sz w:val="22"/>
          <w:szCs w:val="22"/>
        </w:rPr>
      </w:pPr>
      <w:r w:rsidRPr="00FD4351">
        <w:rPr>
          <w:b/>
          <w:bCs/>
          <w:color w:val="000000"/>
          <w:sz w:val="22"/>
          <w:szCs w:val="22"/>
        </w:rPr>
        <w:t>Advertência</w:t>
      </w:r>
      <w:r w:rsidRPr="00FD4351">
        <w:rPr>
          <w:color w:val="000000"/>
          <w:sz w:val="22"/>
          <w:szCs w:val="22"/>
        </w:rPr>
        <w:t>;</w:t>
      </w:r>
    </w:p>
    <w:p w14:paraId="70EEEE6E" w14:textId="443C6726" w:rsidR="003B6F6C" w:rsidRPr="00FD4351" w:rsidRDefault="003B6F6C" w:rsidP="00FD4351">
      <w:pPr>
        <w:pStyle w:val="PargrafodaLista"/>
        <w:numPr>
          <w:ilvl w:val="0"/>
          <w:numId w:val="19"/>
        </w:numPr>
        <w:pBdr>
          <w:top w:val="nil"/>
          <w:left w:val="nil"/>
          <w:bottom w:val="nil"/>
          <w:right w:val="nil"/>
          <w:between w:val="nil"/>
        </w:pBdr>
        <w:spacing w:before="120" w:after="120"/>
        <w:rPr>
          <w:color w:val="000000"/>
          <w:sz w:val="22"/>
          <w:szCs w:val="22"/>
        </w:rPr>
      </w:pPr>
      <w:r w:rsidRPr="00FD4351">
        <w:rPr>
          <w:b/>
          <w:bCs/>
          <w:color w:val="000000"/>
          <w:sz w:val="22"/>
          <w:szCs w:val="22"/>
        </w:rPr>
        <w:t>Multa</w:t>
      </w:r>
      <w:r w:rsidRPr="00FD4351">
        <w:rPr>
          <w:color w:val="000000"/>
          <w:sz w:val="22"/>
          <w:szCs w:val="22"/>
        </w:rPr>
        <w:t>;</w:t>
      </w:r>
    </w:p>
    <w:p w14:paraId="1644313A" w14:textId="77777777" w:rsidR="00CB754B" w:rsidRPr="00FD4351" w:rsidRDefault="003B6F6C" w:rsidP="00FD4351">
      <w:pPr>
        <w:pStyle w:val="PargrafodaLista"/>
        <w:numPr>
          <w:ilvl w:val="0"/>
          <w:numId w:val="19"/>
        </w:numPr>
        <w:pBdr>
          <w:top w:val="nil"/>
          <w:left w:val="nil"/>
          <w:bottom w:val="nil"/>
          <w:right w:val="nil"/>
          <w:between w:val="nil"/>
        </w:pBdr>
        <w:spacing w:before="120" w:after="120"/>
        <w:rPr>
          <w:color w:val="000000"/>
          <w:sz w:val="22"/>
          <w:szCs w:val="22"/>
        </w:rPr>
      </w:pPr>
      <w:r w:rsidRPr="00FD4351">
        <w:rPr>
          <w:rStyle w:val="Forte"/>
          <w:sz w:val="22"/>
          <w:szCs w:val="22"/>
        </w:rPr>
        <w:t>Impedimento de licitar e contratar</w:t>
      </w:r>
      <w:r w:rsidRPr="00FD4351">
        <w:rPr>
          <w:sz w:val="22"/>
          <w:szCs w:val="22"/>
        </w:rPr>
        <w:t xml:space="preserve"> com a Administração Pública, pelo prazo máximo de 3 (três) anos;</w:t>
      </w:r>
    </w:p>
    <w:p w14:paraId="2ED908DD" w14:textId="51214999" w:rsidR="003B6F6C" w:rsidRPr="00FD4351" w:rsidRDefault="003B6F6C" w:rsidP="00FD4351">
      <w:pPr>
        <w:pStyle w:val="PargrafodaLista"/>
        <w:numPr>
          <w:ilvl w:val="0"/>
          <w:numId w:val="19"/>
        </w:numPr>
        <w:pBdr>
          <w:top w:val="nil"/>
          <w:left w:val="nil"/>
          <w:bottom w:val="nil"/>
          <w:right w:val="nil"/>
          <w:between w:val="nil"/>
        </w:pBdr>
        <w:spacing w:before="120" w:after="120"/>
        <w:rPr>
          <w:color w:val="000000"/>
          <w:sz w:val="22"/>
          <w:szCs w:val="22"/>
        </w:rPr>
      </w:pPr>
      <w:r w:rsidRPr="00FD4351">
        <w:rPr>
          <w:rStyle w:val="Forte"/>
          <w:sz w:val="22"/>
          <w:szCs w:val="22"/>
        </w:rPr>
        <w:t>Declaração de inidoneidade</w:t>
      </w:r>
      <w:r w:rsidRPr="00FD4351">
        <w:rPr>
          <w:sz w:val="22"/>
          <w:szCs w:val="22"/>
        </w:rPr>
        <w:t>, que impedirá de licitar ou contratar com a Administração Pública direta e indireta de todos os entes federativos, pelo prazo mínimo de 3 (três) anos e máximo de 6 (seis) anos.</w:t>
      </w:r>
    </w:p>
    <w:p w14:paraId="0660C223" w14:textId="2A64F422" w:rsidR="003B6F6C" w:rsidRPr="00FD4351" w:rsidRDefault="003B6F6C"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As multas poderão ser aplicadas de acordo com a gravidade da infração, observando o disposto no </w:t>
      </w:r>
      <w:r w:rsidRPr="00FD4351">
        <w:rPr>
          <w:b/>
          <w:bCs/>
          <w:color w:val="000000"/>
          <w:sz w:val="22"/>
          <w:szCs w:val="22"/>
        </w:rPr>
        <w:t>art. 156 da Lei nº 14.133/2021</w:t>
      </w:r>
      <w:r w:rsidRPr="00FD4351">
        <w:rPr>
          <w:color w:val="000000"/>
          <w:sz w:val="22"/>
          <w:szCs w:val="22"/>
        </w:rPr>
        <w:t>, até o limite de 30% (trinta por cento) do valor total contratado, conforme especificado no edital.</w:t>
      </w:r>
    </w:p>
    <w:p w14:paraId="6E1ED937" w14:textId="49BD7ABC" w:rsidR="003B6F6C" w:rsidRPr="00FD4351" w:rsidRDefault="003B6F6C"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O atraso injustificado na execução sujeitará a Contratada à multa de mora de </w:t>
      </w:r>
      <w:r w:rsidRPr="00FD4351">
        <w:rPr>
          <w:b/>
          <w:bCs/>
          <w:color w:val="000000"/>
          <w:sz w:val="22"/>
          <w:szCs w:val="22"/>
        </w:rPr>
        <w:t>0,5% (meio por cento) do valor total contratado por dia de atraso</w:t>
      </w:r>
      <w:r w:rsidRPr="00FD4351">
        <w:rPr>
          <w:color w:val="000000"/>
          <w:sz w:val="22"/>
          <w:szCs w:val="22"/>
        </w:rPr>
        <w:t>, até o limite de 15 (quinze) dias, sem prejuízo da possibilidade de rescisão contratual e aplicação de outras penalidades.</w:t>
      </w:r>
    </w:p>
    <w:p w14:paraId="1823767C" w14:textId="56353A20" w:rsidR="003B6F6C" w:rsidRPr="00FD4351" w:rsidRDefault="003B6F6C"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As sanções previstas poderão ser aplicadas cumulativamente, garantida à Contratada a ampla defesa e o contraditório, nos termos do </w:t>
      </w:r>
      <w:r w:rsidRPr="00FD4351">
        <w:rPr>
          <w:b/>
          <w:bCs/>
          <w:color w:val="000000"/>
          <w:sz w:val="22"/>
          <w:szCs w:val="22"/>
        </w:rPr>
        <w:t>art. 156, §4º da Lei nº 14.133/2021</w:t>
      </w:r>
      <w:r w:rsidRPr="00FD4351">
        <w:rPr>
          <w:color w:val="000000"/>
          <w:sz w:val="22"/>
          <w:szCs w:val="22"/>
        </w:rPr>
        <w:t>.</w:t>
      </w:r>
    </w:p>
    <w:p w14:paraId="7613FC5E" w14:textId="2A88F82A" w:rsidR="003B6F6C" w:rsidRPr="00FD4351" w:rsidRDefault="003B6F6C"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aplicação de sanções não exclui, em hipótese alguma, a obrigação de reparação integral dos danos causados à Administração Pública.</w:t>
      </w:r>
    </w:p>
    <w:p w14:paraId="36735FAE" w14:textId="777CEAF3" w:rsidR="002648B0" w:rsidRDefault="002648B0"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aplicação de multa moratória não afasta a possibilidade de aplicação concomitante das demais sanções previstas no art. 155 da Lei nº 14.133/2021.</w:t>
      </w:r>
    </w:p>
    <w:p w14:paraId="1F80CD2B" w14:textId="1FEC1C83" w:rsidR="00CB754B" w:rsidRPr="00FD4351" w:rsidRDefault="00CB754B" w:rsidP="00FD4351">
      <w:pPr>
        <w:pStyle w:val="PargrafodaLista"/>
        <w:numPr>
          <w:ilvl w:val="0"/>
          <w:numId w:val="1"/>
        </w:numPr>
        <w:pBdr>
          <w:top w:val="nil"/>
          <w:left w:val="nil"/>
          <w:bottom w:val="nil"/>
          <w:right w:val="nil"/>
          <w:between w:val="nil"/>
        </w:pBdr>
        <w:shd w:val="clear" w:color="auto" w:fill="E2EFD9"/>
        <w:spacing w:before="120" w:after="120"/>
        <w:jc w:val="both"/>
        <w:rPr>
          <w:color w:val="000000"/>
          <w:sz w:val="22"/>
          <w:szCs w:val="22"/>
        </w:rPr>
      </w:pPr>
      <w:r w:rsidRPr="00FD4351">
        <w:rPr>
          <w:b/>
          <w:color w:val="000000"/>
          <w:sz w:val="22"/>
          <w:szCs w:val="22"/>
        </w:rPr>
        <w:t>DOTAÇÃO ORÇAMENTÁRIA E VALOR ESTIMADO</w:t>
      </w:r>
    </w:p>
    <w:p w14:paraId="252DC63B" w14:textId="3570B27B" w:rsidR="00CB754B" w:rsidRPr="00365B9F" w:rsidRDefault="00CB754B" w:rsidP="00FD4351">
      <w:pPr>
        <w:pStyle w:val="PargrafodaLista"/>
        <w:numPr>
          <w:ilvl w:val="1"/>
          <w:numId w:val="1"/>
        </w:numPr>
        <w:pBdr>
          <w:top w:val="nil"/>
          <w:left w:val="nil"/>
          <w:bottom w:val="nil"/>
          <w:right w:val="nil"/>
          <w:between w:val="nil"/>
        </w:pBdr>
        <w:spacing w:before="120" w:after="120"/>
        <w:jc w:val="both"/>
        <w:rPr>
          <w:sz w:val="22"/>
          <w:szCs w:val="22"/>
        </w:rPr>
      </w:pPr>
      <w:r w:rsidRPr="00365B9F">
        <w:rPr>
          <w:sz w:val="22"/>
          <w:szCs w:val="22"/>
        </w:rPr>
        <w:t xml:space="preserve">O valor estimado da contratação é de </w:t>
      </w:r>
      <w:r w:rsidR="00FF6AD0" w:rsidRPr="00FF6AD0">
        <w:rPr>
          <w:b/>
          <w:bCs/>
          <w:sz w:val="22"/>
        </w:rPr>
        <w:t>R$ 107.574,76 (cento e sete mil, quinhentos e setenta e quatro reais e setenta e seis centavos)</w:t>
      </w:r>
      <w:r w:rsidR="0017752F">
        <w:rPr>
          <w:b/>
          <w:bCs/>
          <w:sz w:val="22"/>
        </w:rPr>
        <w:t>.</w:t>
      </w:r>
    </w:p>
    <w:p w14:paraId="651B3862" w14:textId="135BC07D" w:rsidR="00CB754B" w:rsidRPr="00FD4351" w:rsidRDefault="00CB754B"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A estimativa de custos foi elaborada </w:t>
      </w:r>
      <w:r w:rsidRPr="00034C22">
        <w:rPr>
          <w:sz w:val="22"/>
          <w:szCs w:val="22"/>
        </w:rPr>
        <w:t xml:space="preserve">com base na </w:t>
      </w:r>
      <w:r w:rsidRPr="00034C22">
        <w:rPr>
          <w:b/>
          <w:bCs/>
          <w:sz w:val="22"/>
          <w:szCs w:val="22"/>
        </w:rPr>
        <w:t xml:space="preserve">Tabela SINAPI – Sistema Nacional de Pesquisa de Custos e Índices da Construção Civil (Desonerado), mês base </w:t>
      </w:r>
      <w:r w:rsidR="00A005D5">
        <w:rPr>
          <w:b/>
          <w:bCs/>
          <w:sz w:val="22"/>
          <w:szCs w:val="22"/>
        </w:rPr>
        <w:t>01</w:t>
      </w:r>
      <w:r w:rsidRPr="00034C22">
        <w:rPr>
          <w:b/>
          <w:bCs/>
          <w:sz w:val="22"/>
          <w:szCs w:val="22"/>
        </w:rPr>
        <w:t>/202</w:t>
      </w:r>
      <w:r w:rsidR="00A005D5">
        <w:rPr>
          <w:b/>
          <w:bCs/>
          <w:sz w:val="22"/>
          <w:szCs w:val="22"/>
        </w:rPr>
        <w:t>6</w:t>
      </w:r>
      <w:r w:rsidRPr="00034C22">
        <w:rPr>
          <w:sz w:val="22"/>
          <w:szCs w:val="22"/>
        </w:rPr>
        <w:t xml:space="preserve">, </w:t>
      </w:r>
      <w:r w:rsidRPr="00034C22">
        <w:rPr>
          <w:sz w:val="22"/>
          <w:szCs w:val="22"/>
        </w:rPr>
        <w:lastRenderedPageBreak/>
        <w:t>considerando a metodologia de composições de custos unitários, BDI (Benefícios e Despesas Indiretas) e demais parâmetros técnicos definidos pela Engenharia Municipal.</w:t>
      </w:r>
    </w:p>
    <w:p w14:paraId="5921970E" w14:textId="36442752" w:rsidR="00CB754B" w:rsidRPr="00FD4351" w:rsidRDefault="00CB754B" w:rsidP="00FD4351">
      <w:pPr>
        <w:pStyle w:val="PargrafodaLista"/>
        <w:numPr>
          <w:ilvl w:val="1"/>
          <w:numId w:val="1"/>
        </w:numPr>
        <w:pBdr>
          <w:top w:val="nil"/>
          <w:left w:val="nil"/>
          <w:bottom w:val="nil"/>
          <w:right w:val="nil"/>
          <w:between w:val="nil"/>
        </w:pBdr>
        <w:spacing w:before="120" w:after="120"/>
        <w:rPr>
          <w:color w:val="000000"/>
          <w:sz w:val="22"/>
          <w:szCs w:val="22"/>
        </w:rPr>
      </w:pPr>
      <w:r w:rsidRPr="00FD4351">
        <w:rPr>
          <w:color w:val="000000"/>
          <w:sz w:val="22"/>
          <w:szCs w:val="22"/>
        </w:rPr>
        <w:t>As despesas decorrentes da execução da obra correrão à conta da seguinte dotação orçamentária:</w:t>
      </w:r>
    </w:p>
    <w:p w14:paraId="653C60F5" w14:textId="255B3EF0" w:rsidR="00CB754B" w:rsidRPr="00FD4351" w:rsidRDefault="00CB754B" w:rsidP="00FD4351">
      <w:pPr>
        <w:pStyle w:val="PargrafodaLista"/>
        <w:numPr>
          <w:ilvl w:val="3"/>
          <w:numId w:val="1"/>
        </w:numPr>
        <w:pBdr>
          <w:top w:val="nil"/>
          <w:left w:val="nil"/>
          <w:bottom w:val="nil"/>
          <w:right w:val="nil"/>
          <w:between w:val="nil"/>
        </w:pBdr>
        <w:spacing w:before="120" w:after="120"/>
        <w:rPr>
          <w:color w:val="000000"/>
          <w:sz w:val="22"/>
          <w:szCs w:val="22"/>
        </w:rPr>
      </w:pPr>
      <w:r w:rsidRPr="00FD4351">
        <w:rPr>
          <w:b/>
          <w:bCs/>
          <w:color w:val="000000"/>
          <w:sz w:val="22"/>
          <w:szCs w:val="22"/>
        </w:rPr>
        <w:t>Unidade Orçamentária:</w:t>
      </w:r>
      <w:r w:rsidRPr="00FD4351">
        <w:rPr>
          <w:color w:val="000000"/>
          <w:sz w:val="22"/>
          <w:szCs w:val="22"/>
        </w:rPr>
        <w:t xml:space="preserve"> 02.03.01 – </w:t>
      </w:r>
      <w:r w:rsidR="00572CC2">
        <w:rPr>
          <w:color w:val="000000"/>
          <w:sz w:val="22"/>
          <w:szCs w:val="22"/>
        </w:rPr>
        <w:t>Secretaria de Educação, Cultura e Desporto;</w:t>
      </w:r>
    </w:p>
    <w:p w14:paraId="7B20A378" w14:textId="517B00D8" w:rsidR="0092735A" w:rsidRPr="004A447B" w:rsidRDefault="00CB754B" w:rsidP="004A447B">
      <w:pPr>
        <w:pStyle w:val="PargrafodaLista"/>
        <w:numPr>
          <w:ilvl w:val="3"/>
          <w:numId w:val="1"/>
        </w:numPr>
        <w:pBdr>
          <w:top w:val="nil"/>
          <w:left w:val="nil"/>
          <w:bottom w:val="nil"/>
          <w:right w:val="nil"/>
          <w:between w:val="nil"/>
        </w:pBdr>
        <w:spacing w:before="120" w:after="120"/>
        <w:rPr>
          <w:color w:val="000000"/>
          <w:sz w:val="22"/>
          <w:szCs w:val="22"/>
        </w:rPr>
      </w:pPr>
      <w:r w:rsidRPr="00FD4351">
        <w:rPr>
          <w:b/>
          <w:bCs/>
          <w:color w:val="000000"/>
          <w:sz w:val="22"/>
          <w:szCs w:val="22"/>
        </w:rPr>
        <w:t>Atividade/Projeto:</w:t>
      </w:r>
      <w:r w:rsidRPr="00FD4351">
        <w:rPr>
          <w:color w:val="000000"/>
          <w:sz w:val="22"/>
          <w:szCs w:val="22"/>
        </w:rPr>
        <w:t xml:space="preserve"> </w:t>
      </w:r>
      <w:r w:rsidR="0092735A" w:rsidRPr="004A447B">
        <w:rPr>
          <w:sz w:val="22"/>
        </w:rPr>
        <w:t>12.365.0070.1003 – Construção, ampliação e/ou reforma de escolas da educação infantil;</w:t>
      </w:r>
    </w:p>
    <w:p w14:paraId="4A8C2C4B" w14:textId="0EC23172" w:rsidR="00CB754B" w:rsidRPr="00FD4351" w:rsidRDefault="00CB754B" w:rsidP="00FD4351">
      <w:pPr>
        <w:pStyle w:val="PargrafodaLista"/>
        <w:numPr>
          <w:ilvl w:val="3"/>
          <w:numId w:val="1"/>
        </w:numPr>
        <w:pBdr>
          <w:top w:val="nil"/>
          <w:left w:val="nil"/>
          <w:bottom w:val="nil"/>
          <w:right w:val="nil"/>
          <w:between w:val="nil"/>
        </w:pBdr>
        <w:spacing w:before="120" w:after="120"/>
        <w:rPr>
          <w:color w:val="000000"/>
          <w:sz w:val="22"/>
          <w:szCs w:val="22"/>
        </w:rPr>
      </w:pPr>
      <w:r w:rsidRPr="00FD4351">
        <w:rPr>
          <w:b/>
          <w:bCs/>
          <w:color w:val="000000"/>
          <w:sz w:val="22"/>
          <w:szCs w:val="22"/>
        </w:rPr>
        <w:t>Elemento de Despesa:</w:t>
      </w:r>
      <w:r w:rsidRPr="00FD4351">
        <w:rPr>
          <w:color w:val="000000"/>
          <w:sz w:val="22"/>
          <w:szCs w:val="22"/>
        </w:rPr>
        <w:t xml:space="preserve"> 4.4.90.51.00 – Obras e Instalações</w:t>
      </w:r>
      <w:r w:rsidR="00E36DA6">
        <w:rPr>
          <w:color w:val="000000"/>
          <w:sz w:val="22"/>
          <w:szCs w:val="22"/>
        </w:rPr>
        <w:t>;</w:t>
      </w:r>
    </w:p>
    <w:p w14:paraId="367AA9AF" w14:textId="2EE95907" w:rsidR="00CB754B" w:rsidRPr="00FD4351" w:rsidRDefault="00CB754B" w:rsidP="00FD4351">
      <w:pPr>
        <w:pStyle w:val="PargrafodaLista"/>
        <w:numPr>
          <w:ilvl w:val="3"/>
          <w:numId w:val="1"/>
        </w:numPr>
        <w:pBdr>
          <w:top w:val="nil"/>
          <w:left w:val="nil"/>
          <w:bottom w:val="nil"/>
          <w:right w:val="nil"/>
          <w:between w:val="nil"/>
        </w:pBdr>
        <w:spacing w:before="120" w:after="120"/>
        <w:rPr>
          <w:color w:val="000000"/>
          <w:sz w:val="22"/>
          <w:szCs w:val="22"/>
        </w:rPr>
      </w:pPr>
      <w:r w:rsidRPr="00FD4351">
        <w:rPr>
          <w:color w:val="000000"/>
          <w:sz w:val="22"/>
          <w:szCs w:val="22"/>
        </w:rPr>
        <w:t>Fonte dos Recursos:</w:t>
      </w:r>
    </w:p>
    <w:p w14:paraId="549966BB" w14:textId="40BC3175" w:rsidR="00CB754B" w:rsidRDefault="00CB754B" w:rsidP="00FD4351">
      <w:pPr>
        <w:pStyle w:val="PargrafodaLista"/>
        <w:numPr>
          <w:ilvl w:val="3"/>
          <w:numId w:val="1"/>
        </w:numPr>
        <w:pBdr>
          <w:top w:val="nil"/>
          <w:left w:val="nil"/>
          <w:bottom w:val="nil"/>
          <w:right w:val="nil"/>
          <w:between w:val="nil"/>
        </w:pBdr>
        <w:spacing w:before="120" w:after="120"/>
        <w:rPr>
          <w:color w:val="000000"/>
          <w:sz w:val="22"/>
          <w:szCs w:val="22"/>
        </w:rPr>
      </w:pPr>
      <w:r w:rsidRPr="00FD4351">
        <w:rPr>
          <w:color w:val="000000"/>
          <w:sz w:val="22"/>
          <w:szCs w:val="22"/>
        </w:rPr>
        <w:t>1.</w:t>
      </w:r>
      <w:r w:rsidR="00E36DA6">
        <w:rPr>
          <w:color w:val="000000"/>
          <w:sz w:val="22"/>
          <w:szCs w:val="22"/>
        </w:rPr>
        <w:t>54</w:t>
      </w:r>
      <w:r w:rsidRPr="00FD4351">
        <w:rPr>
          <w:color w:val="000000"/>
          <w:sz w:val="22"/>
          <w:szCs w:val="22"/>
        </w:rPr>
        <w:t>2 – FUNDEB</w:t>
      </w:r>
      <w:r w:rsidR="00E36DA6">
        <w:rPr>
          <w:color w:val="000000"/>
          <w:sz w:val="22"/>
          <w:szCs w:val="22"/>
        </w:rPr>
        <w:t>;</w:t>
      </w:r>
    </w:p>
    <w:p w14:paraId="585F1E49" w14:textId="273037BA" w:rsidR="00CB754B" w:rsidRPr="00FD4351" w:rsidRDefault="00CB754B"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O valor estimado contempla todos os custos diretos e indiretos necessários à execução da obra, incluindo materiais, mão de obra, encargos sociais, Benefícios e Despesas Indiretas (BDI), equipamentos, transporte, tributos e demais despesas indispensáveis à perfeita execução do objeto.</w:t>
      </w:r>
    </w:p>
    <w:p w14:paraId="3807381F" w14:textId="7B353A3F" w:rsidR="003B6F6C" w:rsidRPr="00FD4351" w:rsidRDefault="003B6F6C" w:rsidP="00FD4351">
      <w:pPr>
        <w:pStyle w:val="PargrafodaLista"/>
        <w:numPr>
          <w:ilvl w:val="0"/>
          <w:numId w:val="1"/>
        </w:numPr>
        <w:pBdr>
          <w:top w:val="nil"/>
          <w:left w:val="nil"/>
          <w:bottom w:val="nil"/>
          <w:right w:val="nil"/>
          <w:between w:val="nil"/>
        </w:pBdr>
        <w:shd w:val="clear" w:color="auto" w:fill="E2EFD9"/>
        <w:spacing w:before="120" w:after="120"/>
        <w:jc w:val="both"/>
        <w:rPr>
          <w:color w:val="000000"/>
          <w:sz w:val="22"/>
          <w:szCs w:val="22"/>
        </w:rPr>
      </w:pPr>
      <w:bookmarkStart w:id="5" w:name="_Hlk206753348"/>
      <w:r w:rsidRPr="00FD4351">
        <w:rPr>
          <w:b/>
          <w:color w:val="000000"/>
          <w:sz w:val="22"/>
          <w:szCs w:val="22"/>
        </w:rPr>
        <w:t>ANEXOS</w:t>
      </w:r>
    </w:p>
    <w:bookmarkEnd w:id="5"/>
    <w:p w14:paraId="2F752E8C" w14:textId="3833BB0F" w:rsidR="003B6F6C" w:rsidRPr="00FD4351" w:rsidRDefault="003B6F6C" w:rsidP="00FD4351">
      <w:pPr>
        <w:pStyle w:val="PargrafodaLista"/>
        <w:numPr>
          <w:ilvl w:val="1"/>
          <w:numId w:val="1"/>
        </w:numPr>
        <w:pBdr>
          <w:top w:val="nil"/>
          <w:left w:val="nil"/>
          <w:bottom w:val="nil"/>
          <w:right w:val="nil"/>
          <w:between w:val="nil"/>
        </w:pBdr>
        <w:spacing w:before="120" w:after="120"/>
        <w:rPr>
          <w:color w:val="000000"/>
          <w:sz w:val="22"/>
          <w:szCs w:val="22"/>
        </w:rPr>
      </w:pPr>
      <w:r w:rsidRPr="00FD4351">
        <w:rPr>
          <w:color w:val="000000"/>
          <w:sz w:val="22"/>
          <w:szCs w:val="22"/>
        </w:rPr>
        <w:t>Integram o presente Projeto Básico, para todos os fins e efeitos, os seguintes documentos:</w:t>
      </w:r>
    </w:p>
    <w:p w14:paraId="0F9427A9" w14:textId="646276E8" w:rsidR="003B6F6C" w:rsidRPr="00FD4351" w:rsidRDefault="003B6F6C" w:rsidP="00FD4351">
      <w:pPr>
        <w:pStyle w:val="PargrafodaLista"/>
        <w:numPr>
          <w:ilvl w:val="0"/>
          <w:numId w:val="21"/>
        </w:numPr>
        <w:pBdr>
          <w:top w:val="nil"/>
          <w:left w:val="nil"/>
          <w:bottom w:val="nil"/>
          <w:right w:val="nil"/>
          <w:between w:val="nil"/>
        </w:pBdr>
        <w:spacing w:before="120" w:after="120"/>
        <w:rPr>
          <w:color w:val="000000"/>
          <w:sz w:val="22"/>
          <w:szCs w:val="22"/>
        </w:rPr>
      </w:pPr>
      <w:r w:rsidRPr="00FD4351">
        <w:rPr>
          <w:color w:val="000000"/>
          <w:sz w:val="22"/>
          <w:szCs w:val="22"/>
        </w:rPr>
        <w:t xml:space="preserve">Planilha Orçamentária </w:t>
      </w:r>
      <w:r w:rsidR="002B56F7">
        <w:rPr>
          <w:color w:val="000000"/>
          <w:sz w:val="22"/>
          <w:szCs w:val="22"/>
        </w:rPr>
        <w:t>Resumida</w:t>
      </w:r>
      <w:r w:rsidRPr="00FD4351">
        <w:rPr>
          <w:color w:val="000000"/>
          <w:sz w:val="22"/>
          <w:szCs w:val="22"/>
        </w:rPr>
        <w:t>;</w:t>
      </w:r>
    </w:p>
    <w:p w14:paraId="684DD3CA" w14:textId="04F9AF5A" w:rsidR="003B6F6C" w:rsidRPr="00FD4351" w:rsidRDefault="003B6F6C" w:rsidP="00FD4351">
      <w:pPr>
        <w:pStyle w:val="PargrafodaLista"/>
        <w:numPr>
          <w:ilvl w:val="0"/>
          <w:numId w:val="21"/>
        </w:numPr>
        <w:pBdr>
          <w:top w:val="nil"/>
          <w:left w:val="nil"/>
          <w:bottom w:val="nil"/>
          <w:right w:val="nil"/>
          <w:between w:val="nil"/>
        </w:pBdr>
        <w:spacing w:before="120" w:after="120"/>
        <w:rPr>
          <w:color w:val="000000"/>
          <w:sz w:val="22"/>
          <w:szCs w:val="22"/>
        </w:rPr>
      </w:pPr>
      <w:r w:rsidRPr="00FD4351">
        <w:rPr>
          <w:color w:val="000000"/>
          <w:sz w:val="22"/>
          <w:szCs w:val="22"/>
        </w:rPr>
        <w:t>Planilha Orçamentária Sintética;</w:t>
      </w:r>
    </w:p>
    <w:p w14:paraId="3353B6A1" w14:textId="7593F408" w:rsidR="003B6F6C" w:rsidRPr="00FD4351" w:rsidRDefault="003B6F6C" w:rsidP="00FD4351">
      <w:pPr>
        <w:pStyle w:val="PargrafodaLista"/>
        <w:numPr>
          <w:ilvl w:val="0"/>
          <w:numId w:val="21"/>
        </w:numPr>
        <w:pBdr>
          <w:top w:val="nil"/>
          <w:left w:val="nil"/>
          <w:bottom w:val="nil"/>
          <w:right w:val="nil"/>
          <w:between w:val="nil"/>
        </w:pBdr>
        <w:spacing w:before="120" w:after="120"/>
        <w:rPr>
          <w:color w:val="000000"/>
          <w:sz w:val="22"/>
          <w:szCs w:val="22"/>
        </w:rPr>
      </w:pPr>
      <w:r w:rsidRPr="00FD4351">
        <w:rPr>
          <w:color w:val="000000"/>
          <w:sz w:val="22"/>
          <w:szCs w:val="22"/>
        </w:rPr>
        <w:t>Memorial de Cálculo;</w:t>
      </w:r>
    </w:p>
    <w:p w14:paraId="5789CBF3" w14:textId="41D5B2AC" w:rsidR="003B6F6C" w:rsidRPr="00FD4351" w:rsidRDefault="003B6F6C" w:rsidP="00FD4351">
      <w:pPr>
        <w:pStyle w:val="PargrafodaLista"/>
        <w:numPr>
          <w:ilvl w:val="0"/>
          <w:numId w:val="21"/>
        </w:numPr>
        <w:pBdr>
          <w:top w:val="nil"/>
          <w:left w:val="nil"/>
          <w:bottom w:val="nil"/>
          <w:right w:val="nil"/>
          <w:between w:val="nil"/>
        </w:pBdr>
        <w:spacing w:before="120" w:after="120"/>
        <w:rPr>
          <w:color w:val="000000"/>
          <w:sz w:val="22"/>
          <w:szCs w:val="22"/>
        </w:rPr>
      </w:pPr>
      <w:r w:rsidRPr="00FD4351">
        <w:rPr>
          <w:color w:val="000000"/>
          <w:sz w:val="22"/>
          <w:szCs w:val="22"/>
        </w:rPr>
        <w:t>Composições de Custos Unitários;</w:t>
      </w:r>
    </w:p>
    <w:p w14:paraId="0A9FF7AD" w14:textId="0CB57478" w:rsidR="003B6F6C" w:rsidRDefault="003B6F6C" w:rsidP="00FD4351">
      <w:pPr>
        <w:pStyle w:val="PargrafodaLista"/>
        <w:numPr>
          <w:ilvl w:val="0"/>
          <w:numId w:val="21"/>
        </w:numPr>
        <w:pBdr>
          <w:top w:val="nil"/>
          <w:left w:val="nil"/>
          <w:bottom w:val="nil"/>
          <w:right w:val="nil"/>
          <w:between w:val="nil"/>
        </w:pBdr>
        <w:spacing w:before="120" w:after="120"/>
        <w:rPr>
          <w:color w:val="000000"/>
          <w:sz w:val="22"/>
          <w:szCs w:val="22"/>
        </w:rPr>
      </w:pPr>
      <w:r w:rsidRPr="00FD4351">
        <w:rPr>
          <w:color w:val="000000"/>
          <w:sz w:val="22"/>
          <w:szCs w:val="22"/>
        </w:rPr>
        <w:t>Composições do BDI;</w:t>
      </w:r>
    </w:p>
    <w:p w14:paraId="6CA724D7" w14:textId="77777777" w:rsidR="00E44E32" w:rsidRDefault="00E44E32" w:rsidP="00E44E32">
      <w:pPr>
        <w:pStyle w:val="PargrafodaLista"/>
        <w:numPr>
          <w:ilvl w:val="0"/>
          <w:numId w:val="21"/>
        </w:numPr>
        <w:pBdr>
          <w:top w:val="nil"/>
          <w:left w:val="nil"/>
          <w:bottom w:val="nil"/>
          <w:right w:val="nil"/>
          <w:between w:val="nil"/>
        </w:pBdr>
        <w:spacing w:before="120" w:after="120"/>
        <w:ind w:left="851" w:hanging="491"/>
        <w:rPr>
          <w:color w:val="000000"/>
          <w:sz w:val="22"/>
          <w:szCs w:val="22"/>
        </w:rPr>
      </w:pPr>
      <w:r w:rsidRPr="00FD4351">
        <w:rPr>
          <w:color w:val="000000"/>
          <w:sz w:val="22"/>
          <w:szCs w:val="22"/>
        </w:rPr>
        <w:t>Cronograma Físico-Financeiro;</w:t>
      </w:r>
    </w:p>
    <w:p w14:paraId="62229C5F" w14:textId="22755DFA" w:rsidR="00090FAE" w:rsidRDefault="00090FAE" w:rsidP="00FD4351">
      <w:pPr>
        <w:pStyle w:val="PargrafodaLista"/>
        <w:numPr>
          <w:ilvl w:val="0"/>
          <w:numId w:val="21"/>
        </w:numPr>
        <w:pBdr>
          <w:top w:val="nil"/>
          <w:left w:val="nil"/>
          <w:bottom w:val="nil"/>
          <w:right w:val="nil"/>
          <w:between w:val="nil"/>
        </w:pBdr>
        <w:spacing w:before="120" w:after="120"/>
        <w:ind w:left="851" w:hanging="491"/>
        <w:rPr>
          <w:color w:val="000000"/>
          <w:sz w:val="22"/>
          <w:szCs w:val="22"/>
        </w:rPr>
      </w:pPr>
      <w:r w:rsidRPr="00FD4351">
        <w:rPr>
          <w:color w:val="000000"/>
          <w:sz w:val="22"/>
          <w:szCs w:val="22"/>
        </w:rPr>
        <w:t xml:space="preserve">Plantas Baixas e </w:t>
      </w:r>
      <w:r w:rsidR="000422A9">
        <w:rPr>
          <w:color w:val="000000"/>
          <w:sz w:val="22"/>
          <w:szCs w:val="22"/>
        </w:rPr>
        <w:t>Executivas</w:t>
      </w:r>
      <w:r w:rsidRPr="00FD4351">
        <w:rPr>
          <w:color w:val="000000"/>
          <w:sz w:val="22"/>
          <w:szCs w:val="22"/>
        </w:rPr>
        <w:t xml:space="preserve"> do projeto;</w:t>
      </w:r>
    </w:p>
    <w:p w14:paraId="012B5D1B" w14:textId="29FDFA63" w:rsidR="00E44E32" w:rsidRPr="009D496F" w:rsidRDefault="00E44E32" w:rsidP="009D496F">
      <w:pPr>
        <w:pStyle w:val="PargrafodaLista"/>
        <w:numPr>
          <w:ilvl w:val="0"/>
          <w:numId w:val="21"/>
        </w:numPr>
        <w:pBdr>
          <w:top w:val="nil"/>
          <w:left w:val="nil"/>
          <w:bottom w:val="nil"/>
          <w:right w:val="nil"/>
          <w:between w:val="nil"/>
        </w:pBdr>
        <w:spacing w:before="120" w:after="120"/>
        <w:ind w:left="851" w:hanging="491"/>
        <w:rPr>
          <w:color w:val="000000"/>
          <w:sz w:val="22"/>
          <w:szCs w:val="22"/>
        </w:rPr>
      </w:pPr>
      <w:r w:rsidRPr="00E44E32">
        <w:rPr>
          <w:color w:val="000000"/>
          <w:sz w:val="22"/>
          <w:szCs w:val="22"/>
        </w:rPr>
        <w:t>Memorial Descritivo e Especificações Técnicas;</w:t>
      </w:r>
    </w:p>
    <w:p w14:paraId="628CADB6" w14:textId="319030D0" w:rsidR="00090FAE" w:rsidRDefault="00090FAE" w:rsidP="00FD4351">
      <w:pPr>
        <w:pStyle w:val="PargrafodaLista"/>
        <w:numPr>
          <w:ilvl w:val="0"/>
          <w:numId w:val="21"/>
        </w:numPr>
        <w:pBdr>
          <w:top w:val="nil"/>
          <w:left w:val="nil"/>
          <w:bottom w:val="nil"/>
          <w:right w:val="nil"/>
          <w:between w:val="nil"/>
        </w:pBdr>
        <w:spacing w:before="120" w:after="120"/>
        <w:ind w:left="851" w:hanging="491"/>
        <w:rPr>
          <w:color w:val="000000"/>
          <w:sz w:val="22"/>
          <w:szCs w:val="22"/>
        </w:rPr>
      </w:pPr>
      <w:r w:rsidRPr="00FD4351">
        <w:rPr>
          <w:color w:val="000000"/>
          <w:sz w:val="22"/>
          <w:szCs w:val="22"/>
        </w:rPr>
        <w:t>ART de Elaboração do Projeto Básico;</w:t>
      </w:r>
    </w:p>
    <w:p w14:paraId="1E4648FF" w14:textId="0EED382D" w:rsidR="002B56F7" w:rsidRPr="00FD4351" w:rsidRDefault="002B56F7" w:rsidP="00FD4351">
      <w:pPr>
        <w:pStyle w:val="PargrafodaLista"/>
        <w:numPr>
          <w:ilvl w:val="0"/>
          <w:numId w:val="21"/>
        </w:numPr>
        <w:pBdr>
          <w:top w:val="nil"/>
          <w:left w:val="nil"/>
          <w:bottom w:val="nil"/>
          <w:right w:val="nil"/>
          <w:between w:val="nil"/>
        </w:pBdr>
        <w:spacing w:before="120" w:after="120"/>
        <w:ind w:left="851" w:hanging="491"/>
        <w:rPr>
          <w:color w:val="000000"/>
          <w:sz w:val="22"/>
          <w:szCs w:val="22"/>
        </w:rPr>
      </w:pPr>
      <w:r>
        <w:rPr>
          <w:color w:val="000000"/>
          <w:sz w:val="22"/>
          <w:szCs w:val="22"/>
        </w:rPr>
        <w:t>ART de Elaboração de Orçamento;</w:t>
      </w:r>
    </w:p>
    <w:p w14:paraId="39DF734F" w14:textId="390C6FCE" w:rsidR="00734DD2" w:rsidRPr="00856CD6" w:rsidRDefault="00090FAE" w:rsidP="00734DD2">
      <w:pPr>
        <w:pStyle w:val="PargrafodaLista"/>
        <w:numPr>
          <w:ilvl w:val="0"/>
          <w:numId w:val="21"/>
        </w:numPr>
        <w:pBdr>
          <w:top w:val="nil"/>
          <w:left w:val="nil"/>
          <w:bottom w:val="nil"/>
          <w:right w:val="nil"/>
          <w:between w:val="nil"/>
        </w:pBdr>
        <w:spacing w:before="120" w:after="120"/>
        <w:ind w:left="851" w:hanging="491"/>
        <w:rPr>
          <w:color w:val="000000"/>
          <w:sz w:val="22"/>
          <w:szCs w:val="22"/>
        </w:rPr>
      </w:pPr>
      <w:r w:rsidRPr="00FD4351">
        <w:rPr>
          <w:color w:val="000000"/>
          <w:sz w:val="22"/>
          <w:szCs w:val="22"/>
        </w:rPr>
        <w:t>RRT do Projeto Arquitetônico.</w:t>
      </w:r>
    </w:p>
    <w:p w14:paraId="28FF146E" w14:textId="57174468" w:rsidR="009E2A33" w:rsidRPr="00FD4351" w:rsidRDefault="009E2A33" w:rsidP="00FD4351">
      <w:pPr>
        <w:pStyle w:val="PargrafodaLista"/>
        <w:numPr>
          <w:ilvl w:val="0"/>
          <w:numId w:val="1"/>
        </w:numPr>
        <w:pBdr>
          <w:top w:val="nil"/>
          <w:left w:val="nil"/>
          <w:bottom w:val="nil"/>
          <w:right w:val="nil"/>
          <w:between w:val="nil"/>
        </w:pBdr>
        <w:shd w:val="clear" w:color="auto" w:fill="E2EFD9"/>
        <w:spacing w:before="120" w:after="120"/>
        <w:jc w:val="both"/>
        <w:rPr>
          <w:color w:val="000000"/>
          <w:sz w:val="22"/>
          <w:szCs w:val="22"/>
        </w:rPr>
      </w:pPr>
      <w:r w:rsidRPr="00FD4351">
        <w:rPr>
          <w:b/>
          <w:color w:val="000000"/>
          <w:sz w:val="22"/>
          <w:szCs w:val="22"/>
        </w:rPr>
        <w:t>DISPOSIÇÕES GERAIS</w:t>
      </w:r>
    </w:p>
    <w:p w14:paraId="3E98DCE5" w14:textId="42C9303A" w:rsidR="009E2A33"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Este Projeto Básico, o Edital e o Contrato observam a Lei nº 14.133/2021 e o Decreto Municipal nº 013/2024-GP. Em caso de conflito, prevalecem, sucessivamente: Contrato; Edital e seus Anexos (incluindo este Projeto Básico); Proposta da Contratada; demais documentos administrativos</w:t>
      </w:r>
      <w:r w:rsidR="009E2A33" w:rsidRPr="00FD4351">
        <w:rPr>
          <w:color w:val="000000"/>
          <w:sz w:val="22"/>
          <w:szCs w:val="22"/>
        </w:rPr>
        <w:t>.</w:t>
      </w:r>
    </w:p>
    <w:p w14:paraId="324C089B" w14:textId="1DE9E4A3" w:rsidR="009E2A33"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Integram o contrato, para todos os fins: o Edital e seus anexos; este Projeto Básico; as peças técnicas (plantas, memoriais e especificações); a Planilha Orçamentária e o Cronograma Físico-Financeiro; as Ordens de Serviço; o </w:t>
      </w:r>
      <w:r w:rsidRPr="00FD4351">
        <w:rPr>
          <w:b/>
          <w:bCs/>
          <w:color w:val="000000"/>
          <w:sz w:val="22"/>
          <w:szCs w:val="22"/>
        </w:rPr>
        <w:t>Diário de Obras</w:t>
      </w:r>
      <w:r w:rsidRPr="00FD4351">
        <w:rPr>
          <w:color w:val="000000"/>
          <w:sz w:val="22"/>
          <w:szCs w:val="22"/>
        </w:rPr>
        <w:t>; as Atas e Registros da sessão; as propostas e documentos da vencedora; as ART/RRT</w:t>
      </w:r>
      <w:r w:rsidR="009E2A33" w:rsidRPr="00FD4351">
        <w:rPr>
          <w:color w:val="000000"/>
          <w:sz w:val="22"/>
          <w:szCs w:val="22"/>
        </w:rPr>
        <w:t>.</w:t>
      </w:r>
    </w:p>
    <w:p w14:paraId="44D1D789" w14:textId="739820F1" w:rsidR="009E2A33"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As comunicações entre as partes ocorrerão por meio de ofícios, despachos no processo eletrônico, e anotações no Diário de Obras, que possui fé pública para fins de fiscalização. Ordens verbais não produzem efeitos sem registro</w:t>
      </w:r>
      <w:r w:rsidR="009E2A33" w:rsidRPr="00FD4351">
        <w:rPr>
          <w:color w:val="000000"/>
          <w:sz w:val="22"/>
          <w:szCs w:val="22"/>
        </w:rPr>
        <w:t>.</w:t>
      </w:r>
    </w:p>
    <w:p w14:paraId="74062E8B" w14:textId="79146F98" w:rsidR="009E2A33" w:rsidRPr="00DE5680"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DE5680">
        <w:rPr>
          <w:color w:val="000000"/>
          <w:sz w:val="22"/>
          <w:szCs w:val="22"/>
        </w:rPr>
        <w:t>Qualquer alteração do objeto, prazo ou condições somente produzirá efeitos mediante termo aditivo formal, nos limites legais, vedadas modificações tácitas</w:t>
      </w:r>
      <w:r w:rsidR="009E2A33" w:rsidRPr="00DE5680">
        <w:rPr>
          <w:color w:val="000000"/>
          <w:sz w:val="22"/>
          <w:szCs w:val="22"/>
        </w:rPr>
        <w:t>.</w:t>
      </w:r>
    </w:p>
    <w:p w14:paraId="48888126" w14:textId="73AD525D" w:rsidR="009E2A33" w:rsidRPr="00DE5680"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DE5680">
        <w:rPr>
          <w:color w:val="000000"/>
          <w:sz w:val="22"/>
          <w:szCs w:val="22"/>
        </w:rPr>
        <w:t>Admite-se subcontratação parcial de parcelas não caracterizadas como de maior relevância técnica, desde que prevista na proposta, autorizada previamente pela Contratante e sem transferência de responsabilidade, permanecendo a Contratada integralmente responsável pelos resultados</w:t>
      </w:r>
      <w:r w:rsidR="009E2A33" w:rsidRPr="00DE5680">
        <w:rPr>
          <w:color w:val="000000"/>
          <w:sz w:val="22"/>
          <w:szCs w:val="22"/>
        </w:rPr>
        <w:t>.</w:t>
      </w:r>
    </w:p>
    <w:p w14:paraId="1F917F81" w14:textId="38C9D0F6" w:rsidR="009E2A33" w:rsidRPr="00DE5680" w:rsidRDefault="00875CA1" w:rsidP="00DE7D49">
      <w:pPr>
        <w:pStyle w:val="PargrafodaLista"/>
        <w:numPr>
          <w:ilvl w:val="1"/>
          <w:numId w:val="1"/>
        </w:numPr>
        <w:pBdr>
          <w:top w:val="nil"/>
          <w:left w:val="nil"/>
          <w:bottom w:val="nil"/>
          <w:right w:val="nil"/>
          <w:between w:val="nil"/>
        </w:pBdr>
        <w:spacing w:before="120" w:after="120"/>
        <w:jc w:val="both"/>
        <w:rPr>
          <w:color w:val="000000"/>
          <w:sz w:val="22"/>
          <w:szCs w:val="22"/>
        </w:rPr>
      </w:pPr>
      <w:r w:rsidRPr="00DE5680">
        <w:rPr>
          <w:color w:val="000000"/>
          <w:sz w:val="22"/>
          <w:szCs w:val="22"/>
        </w:rPr>
        <w:lastRenderedPageBreak/>
        <w:t>É vedada a cessão ou transferência do contrato, total ou parcial, sem anuência expressa da Administração e observância da legislação aplicável</w:t>
      </w:r>
      <w:r w:rsidR="009E2A33" w:rsidRPr="00DE5680">
        <w:rPr>
          <w:color w:val="000000"/>
          <w:sz w:val="22"/>
          <w:szCs w:val="22"/>
        </w:rPr>
        <w:t>.</w:t>
      </w:r>
    </w:p>
    <w:p w14:paraId="2D386D6A" w14:textId="77777777" w:rsidR="00DE7D49" w:rsidRPr="00DE5680" w:rsidRDefault="00875CA1" w:rsidP="00DE7D49">
      <w:pPr>
        <w:pStyle w:val="PargrafodaLista"/>
        <w:numPr>
          <w:ilvl w:val="1"/>
          <w:numId w:val="1"/>
        </w:numPr>
        <w:pBdr>
          <w:top w:val="nil"/>
          <w:left w:val="nil"/>
          <w:bottom w:val="nil"/>
          <w:right w:val="nil"/>
          <w:between w:val="nil"/>
        </w:pBdr>
        <w:spacing w:before="120" w:after="120"/>
        <w:jc w:val="both"/>
        <w:rPr>
          <w:color w:val="000000"/>
          <w:sz w:val="22"/>
          <w:szCs w:val="22"/>
        </w:rPr>
      </w:pPr>
      <w:r w:rsidRPr="00DE5680">
        <w:rPr>
          <w:color w:val="000000"/>
          <w:sz w:val="22"/>
          <w:szCs w:val="22"/>
        </w:rPr>
        <w:t>Os preços propostos incluem todos os custos diretos e indiretos, mobilização e desmobilização, fretes e logística fluvial, tributos, seguros, encargos sociais e BDI, não cabendo pleito adicional por itens omissos necessários à perfeita execução, salvo na forma da lei (equilíbrio econômico-financeiro)</w:t>
      </w:r>
      <w:r w:rsidR="009E2A33" w:rsidRPr="00DE5680">
        <w:rPr>
          <w:color w:val="000000"/>
          <w:sz w:val="22"/>
          <w:szCs w:val="22"/>
        </w:rPr>
        <w:t>.</w:t>
      </w:r>
      <w:r w:rsidR="00DE7D49" w:rsidRPr="00DE5680">
        <w:rPr>
          <w:color w:val="000000"/>
          <w:sz w:val="22"/>
          <w:szCs w:val="22"/>
        </w:rPr>
        <w:t xml:space="preserve"> </w:t>
      </w:r>
    </w:p>
    <w:p w14:paraId="7E639856" w14:textId="77777777" w:rsidR="00DE7D49" w:rsidRPr="00DE5680" w:rsidRDefault="00DE7D49" w:rsidP="00DE7D49">
      <w:pPr>
        <w:pStyle w:val="PargrafodaLista"/>
        <w:numPr>
          <w:ilvl w:val="1"/>
          <w:numId w:val="1"/>
        </w:numPr>
        <w:pBdr>
          <w:top w:val="nil"/>
          <w:left w:val="nil"/>
          <w:bottom w:val="nil"/>
          <w:right w:val="nil"/>
          <w:between w:val="nil"/>
        </w:pBdr>
        <w:spacing w:before="120" w:after="120"/>
        <w:jc w:val="both"/>
        <w:rPr>
          <w:color w:val="000000"/>
          <w:sz w:val="22"/>
          <w:szCs w:val="22"/>
        </w:rPr>
      </w:pPr>
      <w:r w:rsidRPr="00DE5680">
        <w:rPr>
          <w:sz w:val="22"/>
          <w:szCs w:val="22"/>
        </w:rPr>
        <w:t>A Contratada declara ter pleno conhecimento das condições logísticas e geográficas da região onde será executada a obra, especialmente quanto ao acesso predominantemente fluvial, distâncias de transporte, sazonalidade hidrológica e limitações operacionais típicas da região amazônica.</w:t>
      </w:r>
    </w:p>
    <w:p w14:paraId="7772DBC0" w14:textId="5EA1C085" w:rsidR="00DE7D49" w:rsidRPr="00DE5680" w:rsidRDefault="00DE7D49" w:rsidP="00DE7D49">
      <w:pPr>
        <w:pStyle w:val="PargrafodaLista"/>
        <w:numPr>
          <w:ilvl w:val="1"/>
          <w:numId w:val="1"/>
        </w:numPr>
        <w:pBdr>
          <w:top w:val="nil"/>
          <w:left w:val="nil"/>
          <w:bottom w:val="nil"/>
          <w:right w:val="nil"/>
          <w:between w:val="nil"/>
        </w:pBdr>
        <w:spacing w:before="120" w:after="120"/>
        <w:jc w:val="both"/>
        <w:rPr>
          <w:color w:val="000000"/>
          <w:sz w:val="22"/>
          <w:szCs w:val="22"/>
        </w:rPr>
      </w:pPr>
      <w:r w:rsidRPr="00DE5680">
        <w:rPr>
          <w:sz w:val="22"/>
          <w:szCs w:val="22"/>
        </w:rPr>
        <w:t>Os custos decorrentes de mobilização, transporte de materiais, equipamentos, insumos e mão de obra até o local da obra serão de inteira responsabilidade da Contratada, considerando-se incluídos no preço proposto, não cabendo pleito de reequilíbrio econômico-financeiro por fatos previsíveis relacionados à logística ordinária da execução.</w:t>
      </w:r>
    </w:p>
    <w:p w14:paraId="49F97D3B" w14:textId="7881C98C" w:rsidR="009E2A33" w:rsidRPr="00DE5680" w:rsidRDefault="00875CA1" w:rsidP="00DE7D49">
      <w:pPr>
        <w:pStyle w:val="PargrafodaLista"/>
        <w:numPr>
          <w:ilvl w:val="1"/>
          <w:numId w:val="1"/>
        </w:numPr>
        <w:pBdr>
          <w:top w:val="nil"/>
          <w:left w:val="nil"/>
          <w:bottom w:val="nil"/>
          <w:right w:val="nil"/>
          <w:between w:val="nil"/>
        </w:pBdr>
        <w:spacing w:before="120" w:after="120"/>
        <w:jc w:val="both"/>
        <w:rPr>
          <w:color w:val="000000"/>
          <w:sz w:val="22"/>
          <w:szCs w:val="22"/>
        </w:rPr>
      </w:pPr>
      <w:r w:rsidRPr="00DE5680">
        <w:rPr>
          <w:color w:val="000000"/>
          <w:sz w:val="22"/>
          <w:szCs w:val="22"/>
        </w:rPr>
        <w:t>Eventos de força maior (p.ex., cheias/estiagens excepcionais que inviabilizem acesso fluvial) deverão ser comunicados à Fiscalização em até 48 horas, com documentos comprobatórios e plano de mitigação. Quando caracterizadas as hipóteses legais, aplicar-se-á o disposto sobre prorrogações e reequilíbrio</w:t>
      </w:r>
      <w:r w:rsidR="009E2A33" w:rsidRPr="00DE5680">
        <w:rPr>
          <w:color w:val="000000"/>
          <w:sz w:val="22"/>
          <w:szCs w:val="22"/>
        </w:rPr>
        <w:t>.</w:t>
      </w:r>
    </w:p>
    <w:p w14:paraId="21A58941" w14:textId="59692635" w:rsidR="009E2A33" w:rsidRPr="00DE5680" w:rsidRDefault="00875CA1" w:rsidP="00DE7D49">
      <w:pPr>
        <w:pStyle w:val="PargrafodaLista"/>
        <w:numPr>
          <w:ilvl w:val="1"/>
          <w:numId w:val="1"/>
        </w:numPr>
        <w:pBdr>
          <w:top w:val="nil"/>
          <w:left w:val="nil"/>
          <w:bottom w:val="nil"/>
          <w:right w:val="nil"/>
          <w:between w:val="nil"/>
        </w:pBdr>
        <w:spacing w:before="120" w:after="120"/>
        <w:jc w:val="both"/>
        <w:rPr>
          <w:color w:val="000000"/>
          <w:sz w:val="22"/>
          <w:szCs w:val="22"/>
        </w:rPr>
      </w:pPr>
      <w:r w:rsidRPr="00DE5680">
        <w:rPr>
          <w:color w:val="000000"/>
          <w:sz w:val="22"/>
          <w:szCs w:val="22"/>
        </w:rPr>
        <w:t xml:space="preserve">A Contratada responderá por danos causados ao patrimônio público, a terceiros e ao meio ambiente decorrentes da execução, devendo manter sinalização, cercamento e medidas de segurança compatíveis com as </w:t>
      </w:r>
      <w:proofErr w:type="spellStart"/>
      <w:r w:rsidRPr="00DE5680">
        <w:rPr>
          <w:color w:val="000000"/>
          <w:sz w:val="22"/>
          <w:szCs w:val="22"/>
        </w:rPr>
        <w:t>NRs</w:t>
      </w:r>
      <w:proofErr w:type="spellEnd"/>
      <w:r w:rsidRPr="00DE5680">
        <w:rPr>
          <w:color w:val="000000"/>
          <w:sz w:val="22"/>
          <w:szCs w:val="22"/>
        </w:rPr>
        <w:t xml:space="preserve"> e normas da ABNT, </w:t>
      </w:r>
      <w:r w:rsidRPr="00DE5680">
        <w:rPr>
          <w:b/>
          <w:bCs/>
          <w:color w:val="000000"/>
          <w:sz w:val="22"/>
          <w:szCs w:val="22"/>
        </w:rPr>
        <w:t>bem como atender às diretrizes da Resolução CONAMA nº 307/2002, quanto à destinação dos resíduos da construção civil</w:t>
      </w:r>
      <w:r w:rsidR="009E2A33" w:rsidRPr="00DE5680">
        <w:rPr>
          <w:color w:val="000000"/>
          <w:sz w:val="22"/>
          <w:szCs w:val="22"/>
        </w:rPr>
        <w:t>.</w:t>
      </w:r>
    </w:p>
    <w:p w14:paraId="6B4AC876" w14:textId="77E72D73" w:rsidR="009E2A33" w:rsidRPr="00DE5680"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DE5680">
        <w:rPr>
          <w:color w:val="000000"/>
          <w:sz w:val="22"/>
          <w:szCs w:val="22"/>
        </w:rPr>
        <w:t>Somente serão aceitos materiais que atendam integralmente às especificações técnicas. A Fiscalização poderá exigir laudos/ensaios laboratoriais às expensas da Contratada quando houver dúvida quanto à conformidade</w:t>
      </w:r>
      <w:r w:rsidR="009E2A33" w:rsidRPr="00DE5680">
        <w:rPr>
          <w:color w:val="000000"/>
          <w:sz w:val="22"/>
          <w:szCs w:val="22"/>
        </w:rPr>
        <w:t>.</w:t>
      </w:r>
    </w:p>
    <w:p w14:paraId="2A756D96" w14:textId="7464F469" w:rsidR="009E2A33" w:rsidRPr="00DE5680"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DE5680">
        <w:rPr>
          <w:color w:val="000000"/>
          <w:sz w:val="22"/>
          <w:szCs w:val="22"/>
        </w:rPr>
        <w:t>Os projetos executivos, as peças gráficas complementares e demais documentos técnicos produzidos no âmbito do contrato terão seus direitos patrimoniais cedidos à Administração, permitindo uso e reprodução para fins públicos</w:t>
      </w:r>
      <w:r w:rsidR="009E2A33" w:rsidRPr="00DE5680">
        <w:rPr>
          <w:color w:val="000000"/>
          <w:sz w:val="22"/>
          <w:szCs w:val="22"/>
        </w:rPr>
        <w:t>.</w:t>
      </w:r>
    </w:p>
    <w:p w14:paraId="3D3E8862" w14:textId="5CE3F3A6" w:rsidR="009E2A33"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DE5680">
        <w:rPr>
          <w:color w:val="000000"/>
          <w:sz w:val="22"/>
          <w:szCs w:val="22"/>
        </w:rPr>
        <w:t>A Contratada deverá franquear acesso ao canteiro, documentos e sistemas aos órgãos de controle (Controle Interno, TCE/AM</w:t>
      </w:r>
      <w:r w:rsidRPr="00FD4351">
        <w:rPr>
          <w:color w:val="000000"/>
          <w:sz w:val="22"/>
          <w:szCs w:val="22"/>
        </w:rPr>
        <w:t>, TCU e Ministério Público), bem como manter a guarda dos documentos pelo prazo legal aplicável</w:t>
      </w:r>
      <w:r w:rsidR="009E2A33" w:rsidRPr="00FD4351">
        <w:rPr>
          <w:color w:val="000000"/>
          <w:sz w:val="22"/>
          <w:szCs w:val="22"/>
        </w:rPr>
        <w:t>.</w:t>
      </w:r>
    </w:p>
    <w:p w14:paraId="3719D5DC" w14:textId="3EFDA141" w:rsidR="009E2A33"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Os atos do procedimento observarão publicidade, inclusive a gravação da sessão pública presencial, cuja mídia será juntada aos autos</w:t>
      </w:r>
      <w:r w:rsidR="009E2A33" w:rsidRPr="00FD4351">
        <w:rPr>
          <w:color w:val="000000"/>
          <w:sz w:val="22"/>
          <w:szCs w:val="22"/>
        </w:rPr>
        <w:t>.</w:t>
      </w:r>
    </w:p>
    <w:p w14:paraId="0B69769E" w14:textId="40672578" w:rsidR="009E2A33"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É vedado pagamento antecipado sem a correspondente execução/entrega, salvo quando expressamente autorizado em lei e no Edital, com as garantias cabíveis</w:t>
      </w:r>
      <w:r w:rsidR="009E2A33" w:rsidRPr="00FD4351">
        <w:rPr>
          <w:color w:val="000000"/>
          <w:sz w:val="22"/>
          <w:szCs w:val="22"/>
        </w:rPr>
        <w:t>.</w:t>
      </w:r>
    </w:p>
    <w:p w14:paraId="2BD8ECB6" w14:textId="623F2C8B" w:rsidR="009E2A33"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As tolerâncias dimensionais e de acabamento serão as previstas nas normas técnicas aplicáveis. Serviços executados em desacordo deverão ser corrigidos ou refeitos às expensas da Contratada, sem prejuízo de prazos e penalidades</w:t>
      </w:r>
      <w:r w:rsidR="009E2A33" w:rsidRPr="00FD4351">
        <w:rPr>
          <w:color w:val="000000"/>
          <w:sz w:val="22"/>
          <w:szCs w:val="22"/>
        </w:rPr>
        <w:t>.</w:t>
      </w:r>
    </w:p>
    <w:p w14:paraId="0BD9CFE5" w14:textId="1BA6C5AC" w:rsidR="009E2A33"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A execução será acompanhada por profissional legalmente habilitado, com ART específica, que responderá tecnicamente pelos serviços, devendo estar presente nas etapas críticas definidas pela Fiscalização</w:t>
      </w:r>
      <w:r w:rsidR="009E2A33" w:rsidRPr="00FD4351">
        <w:rPr>
          <w:color w:val="000000"/>
          <w:sz w:val="22"/>
          <w:szCs w:val="22"/>
        </w:rPr>
        <w:t>.</w:t>
      </w:r>
    </w:p>
    <w:p w14:paraId="262120BA" w14:textId="294C13DF" w:rsidR="009E2A33"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Considerando que a obra se situa na zona rural do Município de Jutaí/AM e o acesso é predominantemente fluvial, a Contratada deverá planejar previamente janelas de abastecimento de materiais, rotas e tempos de deslocamento, assumindo os riscos ordinários dessa logística</w:t>
      </w:r>
      <w:r w:rsidR="009E2A33" w:rsidRPr="00FD4351">
        <w:rPr>
          <w:color w:val="000000"/>
          <w:sz w:val="22"/>
          <w:szCs w:val="22"/>
        </w:rPr>
        <w:t>.</w:t>
      </w:r>
    </w:p>
    <w:p w14:paraId="3EF52D44" w14:textId="5418B405" w:rsidR="009E2A33"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Fica eleito o Foro da Comarca de Jutaí/AM para dirimir eventuais controvérsias não resolvidas administrativamente</w:t>
      </w:r>
      <w:r w:rsidR="009E2A33" w:rsidRPr="00FD4351">
        <w:rPr>
          <w:color w:val="000000"/>
          <w:sz w:val="22"/>
          <w:szCs w:val="22"/>
        </w:rPr>
        <w:t>.</w:t>
      </w:r>
    </w:p>
    <w:p w14:paraId="32D85C11" w14:textId="6A346A19" w:rsidR="00A373C8" w:rsidRPr="00FD4351" w:rsidRDefault="00A373C8" w:rsidP="00FD4351">
      <w:pPr>
        <w:pStyle w:val="PargrafodaLista"/>
        <w:numPr>
          <w:ilvl w:val="0"/>
          <w:numId w:val="1"/>
        </w:numPr>
        <w:pBdr>
          <w:top w:val="nil"/>
          <w:left w:val="nil"/>
          <w:bottom w:val="nil"/>
          <w:right w:val="nil"/>
          <w:between w:val="nil"/>
        </w:pBdr>
        <w:shd w:val="clear" w:color="auto" w:fill="E2EFD9"/>
        <w:spacing w:before="120" w:after="120"/>
        <w:jc w:val="both"/>
        <w:rPr>
          <w:color w:val="000000"/>
          <w:sz w:val="22"/>
          <w:szCs w:val="22"/>
        </w:rPr>
      </w:pPr>
      <w:r w:rsidRPr="00FD4351">
        <w:rPr>
          <w:b/>
          <w:color w:val="000000"/>
          <w:sz w:val="22"/>
          <w:szCs w:val="22"/>
        </w:rPr>
        <w:t>DECLARAÇÃO, ELABORAÇÃO E APROVAÇÃO</w:t>
      </w:r>
    </w:p>
    <w:p w14:paraId="0FB675AC" w14:textId="3D6BE0EE" w:rsidR="00A373C8"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Declara-se que este Projeto Básico foi elaborado em conformidade com as disposições da Lei Federal nº 14.133/2021 (Nova Lei de Licitações e Contratos Administrativos), bem como com o Decreto Municipal nº 013/2024-GP, de 10 de abril de 2024, e suas eventuais alterações posteriores</w:t>
      </w:r>
      <w:r w:rsidR="00A373C8" w:rsidRPr="00FD4351">
        <w:rPr>
          <w:color w:val="000000"/>
          <w:sz w:val="22"/>
          <w:szCs w:val="22"/>
        </w:rPr>
        <w:t>.</w:t>
      </w:r>
    </w:p>
    <w:p w14:paraId="70DAE653" w14:textId="396BF10D" w:rsidR="00A373C8"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lastRenderedPageBreak/>
        <w:t>O presente Projeto Básico foi elaborado pela Secretaria Municipal de Educação e Desporto, por intermédio de sua equipe técnica de engenharia, e aprovado pela autoridade competente, atendendo às exigências legais, técnicas e administrativas necessárias à sua plena execução</w:t>
      </w:r>
      <w:r w:rsidR="00A373C8" w:rsidRPr="00FD4351">
        <w:rPr>
          <w:color w:val="000000"/>
          <w:sz w:val="22"/>
          <w:szCs w:val="22"/>
        </w:rPr>
        <w:t>.</w:t>
      </w:r>
    </w:p>
    <w:p w14:paraId="1133E60D" w14:textId="437724BD" w:rsidR="00A373C8"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Integram este Projeto Básico, para todos os fins, as peças técnicas, orçamentárias e legais relacionadas no item </w:t>
      </w:r>
      <w:r w:rsidR="00CD6059">
        <w:rPr>
          <w:color w:val="000000"/>
          <w:sz w:val="22"/>
          <w:szCs w:val="22"/>
        </w:rPr>
        <w:t>19</w:t>
      </w:r>
      <w:r w:rsidRPr="00FD4351">
        <w:rPr>
          <w:color w:val="000000"/>
          <w:sz w:val="22"/>
          <w:szCs w:val="22"/>
        </w:rPr>
        <w:t xml:space="preserve"> – Anexos, que passam a constituir parte integrante e indissociável deste documento</w:t>
      </w:r>
      <w:r w:rsidR="00A373C8" w:rsidRPr="00FD4351">
        <w:rPr>
          <w:color w:val="000000"/>
          <w:sz w:val="22"/>
          <w:szCs w:val="22"/>
        </w:rPr>
        <w:t>.</w:t>
      </w:r>
    </w:p>
    <w:p w14:paraId="39313236" w14:textId="677EDEF9" w:rsidR="00875CA1" w:rsidRPr="00FD4351" w:rsidRDefault="00875CA1" w:rsidP="00FD4351">
      <w:pPr>
        <w:pStyle w:val="PargrafodaLista"/>
        <w:numPr>
          <w:ilvl w:val="1"/>
          <w:numId w:val="1"/>
        </w:numPr>
        <w:pBdr>
          <w:top w:val="nil"/>
          <w:left w:val="nil"/>
          <w:bottom w:val="nil"/>
          <w:right w:val="nil"/>
          <w:between w:val="nil"/>
        </w:pBdr>
        <w:spacing w:before="120" w:after="120"/>
        <w:jc w:val="both"/>
        <w:rPr>
          <w:color w:val="000000"/>
          <w:sz w:val="22"/>
          <w:szCs w:val="22"/>
        </w:rPr>
      </w:pPr>
      <w:r w:rsidRPr="00FD4351">
        <w:rPr>
          <w:color w:val="000000"/>
          <w:sz w:val="22"/>
          <w:szCs w:val="22"/>
        </w:rPr>
        <w:t xml:space="preserve">Este Projeto Básico é assinado pelo Responsável Técnico pela elaboração (com respectiva ART registrada no CREA/AM), pela autoridade da Secretaria Municipal de Educação e Desporto, pela Procuradoria Jurídica do Município, </w:t>
      </w:r>
      <w:r w:rsidRPr="00FD4351">
        <w:rPr>
          <w:b/>
          <w:bCs/>
          <w:color w:val="000000"/>
          <w:sz w:val="22"/>
          <w:szCs w:val="22"/>
        </w:rPr>
        <w:t>e pela autoridade ordenadora da despesa</w:t>
      </w:r>
      <w:r w:rsidRPr="00FD4351">
        <w:rPr>
          <w:color w:val="000000"/>
          <w:sz w:val="22"/>
          <w:szCs w:val="22"/>
        </w:rPr>
        <w:t>, como condição para sua plena validade</w:t>
      </w:r>
      <w:r w:rsidR="002648B0" w:rsidRPr="00FD4351">
        <w:rPr>
          <w:color w:val="000000"/>
          <w:sz w:val="22"/>
          <w:szCs w:val="22"/>
        </w:rPr>
        <w:t>.</w:t>
      </w:r>
    </w:p>
    <w:p w14:paraId="3FFDA9CE" w14:textId="77777777" w:rsidR="00856CD6" w:rsidRDefault="00856CD6" w:rsidP="00FD4351">
      <w:pPr>
        <w:pBdr>
          <w:top w:val="nil"/>
          <w:left w:val="nil"/>
          <w:bottom w:val="nil"/>
          <w:right w:val="nil"/>
          <w:between w:val="nil"/>
        </w:pBdr>
        <w:spacing w:before="120" w:after="120"/>
        <w:jc w:val="right"/>
        <w:rPr>
          <w:color w:val="000000"/>
          <w:sz w:val="22"/>
          <w:szCs w:val="22"/>
        </w:rPr>
      </w:pPr>
    </w:p>
    <w:p w14:paraId="6FCED2DD" w14:textId="3640983C" w:rsidR="000E0F47" w:rsidRPr="00FD4351" w:rsidRDefault="00C34B62" w:rsidP="00FD4351">
      <w:pPr>
        <w:pBdr>
          <w:top w:val="nil"/>
          <w:left w:val="nil"/>
          <w:bottom w:val="nil"/>
          <w:right w:val="nil"/>
          <w:between w:val="nil"/>
        </w:pBdr>
        <w:spacing w:before="120" w:after="120"/>
        <w:jc w:val="right"/>
        <w:rPr>
          <w:color w:val="000000"/>
        </w:rPr>
      </w:pPr>
      <w:r w:rsidRPr="00FD4351">
        <w:rPr>
          <w:color w:val="000000"/>
          <w:sz w:val="22"/>
          <w:szCs w:val="22"/>
        </w:rPr>
        <w:t xml:space="preserve">Jutaí/AM, </w:t>
      </w:r>
      <w:r w:rsidR="000D5DC5">
        <w:rPr>
          <w:color w:val="000000"/>
          <w:sz w:val="22"/>
          <w:szCs w:val="22"/>
        </w:rPr>
        <w:t>2</w:t>
      </w:r>
      <w:r w:rsidR="00867F76">
        <w:rPr>
          <w:color w:val="000000"/>
          <w:sz w:val="22"/>
          <w:szCs w:val="22"/>
        </w:rPr>
        <w:t>3</w:t>
      </w:r>
      <w:r w:rsidRPr="00FD4351">
        <w:rPr>
          <w:color w:val="000000"/>
          <w:sz w:val="22"/>
          <w:szCs w:val="22"/>
        </w:rPr>
        <w:t xml:space="preserve"> de </w:t>
      </w:r>
      <w:r w:rsidR="00424989">
        <w:rPr>
          <w:color w:val="000000"/>
          <w:sz w:val="22"/>
          <w:szCs w:val="22"/>
        </w:rPr>
        <w:t>março</w:t>
      </w:r>
      <w:r w:rsidRPr="00FD4351">
        <w:rPr>
          <w:color w:val="000000"/>
          <w:sz w:val="22"/>
          <w:szCs w:val="22"/>
        </w:rPr>
        <w:t xml:space="preserve"> de 202</w:t>
      </w:r>
      <w:r w:rsidR="00424989">
        <w:rPr>
          <w:color w:val="000000"/>
          <w:sz w:val="22"/>
          <w:szCs w:val="22"/>
        </w:rPr>
        <w:t>6</w:t>
      </w:r>
      <w:r w:rsidRPr="00FD4351">
        <w:rPr>
          <w:color w:val="000000"/>
        </w:rPr>
        <w:t>.</w:t>
      </w:r>
    </w:p>
    <w:p w14:paraId="684F1163" w14:textId="65E65B63" w:rsidR="00832AD0" w:rsidRDefault="00832AD0" w:rsidP="005E6CE2">
      <w:pPr>
        <w:ind w:left="284" w:hanging="284"/>
        <w:rPr>
          <w:b/>
          <w:i/>
          <w:sz w:val="22"/>
        </w:rPr>
      </w:pPr>
      <w:r w:rsidRPr="005A5568">
        <w:rPr>
          <w:b/>
          <w:i/>
          <w:sz w:val="22"/>
        </w:rPr>
        <w:t xml:space="preserve">Responsáveis pela elaboração do </w:t>
      </w:r>
      <w:r>
        <w:rPr>
          <w:b/>
          <w:i/>
          <w:sz w:val="22"/>
        </w:rPr>
        <w:t>Projeto Básico</w:t>
      </w:r>
    </w:p>
    <w:p w14:paraId="62300B4C" w14:textId="514CCE63" w:rsidR="00832AD0" w:rsidRDefault="00297A43" w:rsidP="005E6CE2">
      <w:pPr>
        <w:ind w:left="709" w:hanging="709"/>
        <w:rPr>
          <w:b/>
          <w:i/>
          <w:sz w:val="22"/>
        </w:rPr>
      </w:pPr>
      <w:r>
        <w:rPr>
          <w:noProof/>
        </w:rPr>
        <w:drawing>
          <wp:anchor distT="0" distB="0" distL="114300" distR="114300" simplePos="0" relativeHeight="251665408" behindDoc="1" locked="0" layoutInCell="1" allowOverlap="1" wp14:anchorId="4F1D109D" wp14:editId="671D0A2A">
            <wp:simplePos x="0" y="0"/>
            <wp:positionH relativeFrom="column">
              <wp:posOffset>489027</wp:posOffset>
            </wp:positionH>
            <wp:positionV relativeFrom="paragraph">
              <wp:posOffset>9958</wp:posOffset>
            </wp:positionV>
            <wp:extent cx="857451" cy="789159"/>
            <wp:effectExtent l="95250" t="0" r="0" b="0"/>
            <wp:wrapNone/>
            <wp:docPr id="145950804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508047" name="Imagem 1459508047"/>
                    <pic:cNvPicPr/>
                  </pic:nvPicPr>
                  <pic:blipFill>
                    <a:blip r:embed="rId9" cstate="print">
                      <a:extLst>
                        <a:ext uri="{BEBA8EAE-BF5A-486C-A8C5-ECC9F3942E4B}">
                          <a14:imgProps xmlns:a14="http://schemas.microsoft.com/office/drawing/2010/main">
                            <a14:imgLayer r:embed="rId10">
                              <a14:imgEffect>
                                <a14:saturation sat="400000"/>
                              </a14:imgEffect>
                            </a14:imgLayer>
                          </a14:imgProps>
                        </a:ext>
                        <a:ext uri="{28A0092B-C50C-407E-A947-70E740481C1C}">
                          <a14:useLocalDpi xmlns:a14="http://schemas.microsoft.com/office/drawing/2010/main" val="0"/>
                        </a:ext>
                      </a:extLst>
                    </a:blip>
                    <a:stretch>
                      <a:fillRect/>
                    </a:stretch>
                  </pic:blipFill>
                  <pic:spPr>
                    <a:xfrm rot="812469">
                      <a:off x="0" y="0"/>
                      <a:ext cx="857451" cy="789159"/>
                    </a:xfrm>
                    <a:prstGeom prst="rect">
                      <a:avLst/>
                    </a:prstGeom>
                  </pic:spPr>
                </pic:pic>
              </a:graphicData>
            </a:graphic>
            <wp14:sizeRelH relativeFrom="margin">
              <wp14:pctWidth>0</wp14:pctWidth>
            </wp14:sizeRelH>
            <wp14:sizeRelV relativeFrom="margin">
              <wp14:pctHeight>0</wp14:pctHeight>
            </wp14:sizeRelV>
          </wp:anchor>
        </w:drawing>
      </w:r>
    </w:p>
    <w:p w14:paraId="55FEFDD4" w14:textId="560CFA93" w:rsidR="00832AD0" w:rsidRDefault="005E6CE2" w:rsidP="005E6CE2">
      <w:pPr>
        <w:tabs>
          <w:tab w:val="left" w:pos="2857"/>
        </w:tabs>
        <w:ind w:left="709" w:hanging="709"/>
        <w:rPr>
          <w:b/>
          <w:i/>
          <w:sz w:val="22"/>
        </w:rPr>
      </w:pPr>
      <w:r>
        <w:rPr>
          <w:b/>
          <w:i/>
          <w:sz w:val="22"/>
        </w:rPr>
        <w:tab/>
      </w:r>
    </w:p>
    <w:p w14:paraId="14D5FD00" w14:textId="77777777" w:rsidR="00832AD0" w:rsidRDefault="00832AD0" w:rsidP="005E6CE2">
      <w:pPr>
        <w:ind w:left="709" w:hanging="709"/>
        <w:rPr>
          <w:b/>
          <w:i/>
          <w:sz w:val="22"/>
        </w:rPr>
      </w:pPr>
    </w:p>
    <w:p w14:paraId="7057967B" w14:textId="77777777" w:rsidR="00832AD0" w:rsidRPr="00CB5A0A" w:rsidRDefault="00832AD0" w:rsidP="005E6CE2">
      <w:pPr>
        <w:ind w:left="709" w:hanging="709"/>
        <w:rPr>
          <w:b/>
          <w:i/>
        </w:rPr>
      </w:pPr>
      <w:r w:rsidRPr="00CB5A0A">
        <w:rPr>
          <w:b/>
          <w:i/>
        </w:rPr>
        <w:t>JOSE LEANDRO LASMAR DE SOUZA</w:t>
      </w:r>
    </w:p>
    <w:p w14:paraId="6B34D056" w14:textId="77777777" w:rsidR="00832AD0" w:rsidRPr="00CB5A0A" w:rsidRDefault="00832AD0" w:rsidP="005E6CE2">
      <w:pPr>
        <w:ind w:left="709" w:hanging="709"/>
        <w:rPr>
          <w:bCs/>
          <w:i/>
        </w:rPr>
      </w:pPr>
      <w:r w:rsidRPr="00CB5A0A">
        <w:rPr>
          <w:bCs/>
          <w:i/>
        </w:rPr>
        <w:t>CREA nº 39755 D/AM</w:t>
      </w:r>
    </w:p>
    <w:p w14:paraId="6429638F" w14:textId="6C63DB11" w:rsidR="00832AD0" w:rsidRDefault="00832AD0" w:rsidP="005E6CE2">
      <w:pPr>
        <w:ind w:left="709" w:hanging="709"/>
        <w:rPr>
          <w:bCs/>
          <w:i/>
        </w:rPr>
      </w:pPr>
      <w:r w:rsidRPr="00CB5A0A">
        <w:rPr>
          <w:bCs/>
          <w:i/>
        </w:rPr>
        <w:t>Engenheiro Civil</w:t>
      </w:r>
    </w:p>
    <w:p w14:paraId="2BE885EA" w14:textId="4DD814A2" w:rsidR="00297A43" w:rsidRPr="00CB5A0A" w:rsidRDefault="00297A43" w:rsidP="005E6CE2">
      <w:pPr>
        <w:ind w:left="709" w:hanging="709"/>
        <w:rPr>
          <w:bCs/>
          <w:i/>
        </w:rPr>
      </w:pPr>
      <w:r w:rsidRPr="005A5568">
        <w:rPr>
          <w:b/>
          <w:i/>
          <w:noProof/>
          <w:sz w:val="22"/>
        </w:rPr>
        <w:drawing>
          <wp:anchor distT="0" distB="0" distL="114300" distR="114300" simplePos="0" relativeHeight="251664384" behindDoc="1" locked="0" layoutInCell="1" allowOverlap="1" wp14:anchorId="628E58CB" wp14:editId="308AEDBA">
            <wp:simplePos x="0" y="0"/>
            <wp:positionH relativeFrom="column">
              <wp:posOffset>479324</wp:posOffset>
            </wp:positionH>
            <wp:positionV relativeFrom="paragraph">
              <wp:posOffset>79934</wp:posOffset>
            </wp:positionV>
            <wp:extent cx="967740" cy="371805"/>
            <wp:effectExtent l="0" t="0" r="3810" b="9525"/>
            <wp:wrapNone/>
            <wp:docPr id="148855422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67740" cy="371805"/>
                    </a:xfrm>
                    <a:prstGeom prst="rect">
                      <a:avLst/>
                    </a:prstGeom>
                    <a:noFill/>
                  </pic:spPr>
                </pic:pic>
              </a:graphicData>
            </a:graphic>
            <wp14:sizeRelH relativeFrom="margin">
              <wp14:pctWidth>0</wp14:pctWidth>
            </wp14:sizeRelH>
            <wp14:sizeRelV relativeFrom="margin">
              <wp14:pctHeight>0</wp14:pctHeight>
            </wp14:sizeRelV>
          </wp:anchor>
        </w:drawing>
      </w:r>
    </w:p>
    <w:p w14:paraId="2A7618A8" w14:textId="6930D2AF" w:rsidR="00832AD0" w:rsidRPr="005A5568" w:rsidRDefault="00832AD0" w:rsidP="005E6CE2">
      <w:pPr>
        <w:ind w:left="709" w:hanging="709"/>
        <w:rPr>
          <w:b/>
          <w:i/>
          <w:sz w:val="22"/>
        </w:rPr>
      </w:pPr>
    </w:p>
    <w:p w14:paraId="5F378BBB" w14:textId="77777777" w:rsidR="00832AD0" w:rsidRPr="00CB5A0A" w:rsidRDefault="00832AD0" w:rsidP="005E6CE2">
      <w:pPr>
        <w:ind w:left="709" w:hanging="709"/>
        <w:rPr>
          <w:b/>
          <w:i/>
        </w:rPr>
      </w:pPr>
      <w:r w:rsidRPr="00CB5A0A">
        <w:rPr>
          <w:b/>
          <w:i/>
        </w:rPr>
        <w:t>GISELY SILVA DE ALBUQUERQUE</w:t>
      </w:r>
    </w:p>
    <w:p w14:paraId="70F862BE" w14:textId="77777777" w:rsidR="00832AD0" w:rsidRPr="00CB5A0A" w:rsidRDefault="00832AD0" w:rsidP="005E6CE2">
      <w:pPr>
        <w:ind w:left="709" w:hanging="709"/>
        <w:rPr>
          <w:bCs/>
          <w:i/>
        </w:rPr>
      </w:pPr>
      <w:r w:rsidRPr="00CB5A0A">
        <w:rPr>
          <w:bCs/>
          <w:i/>
        </w:rPr>
        <w:t>CREA nº 36003 D/AM</w:t>
      </w:r>
    </w:p>
    <w:p w14:paraId="6A131535" w14:textId="50B301A7" w:rsidR="00BA73E8" w:rsidRDefault="00832AD0" w:rsidP="005E6CE2">
      <w:pPr>
        <w:ind w:left="709" w:hanging="709"/>
        <w:rPr>
          <w:bCs/>
          <w:i/>
        </w:rPr>
      </w:pPr>
      <w:r w:rsidRPr="00CB5A0A">
        <w:rPr>
          <w:bCs/>
          <w:i/>
        </w:rPr>
        <w:t>Gestora Fiscal – Engenheira Civil</w:t>
      </w:r>
    </w:p>
    <w:p w14:paraId="1363DAB8" w14:textId="77777777" w:rsidR="00856CD6" w:rsidRPr="008F2163" w:rsidRDefault="00856CD6" w:rsidP="005E6CE2">
      <w:pPr>
        <w:ind w:left="709" w:hanging="709"/>
        <w:rPr>
          <w:bCs/>
          <w:i/>
        </w:rPr>
      </w:pPr>
    </w:p>
    <w:p w14:paraId="5DA524E5" w14:textId="09E2B80E" w:rsidR="00A373C8" w:rsidRPr="00FD4351" w:rsidRDefault="00A373C8" w:rsidP="005E6CE2">
      <w:pPr>
        <w:pBdr>
          <w:top w:val="nil"/>
          <w:left w:val="nil"/>
          <w:bottom w:val="nil"/>
          <w:right w:val="nil"/>
          <w:between w:val="nil"/>
        </w:pBdr>
        <w:spacing w:before="120" w:after="120"/>
        <w:ind w:left="709" w:hanging="709"/>
        <w:rPr>
          <w:b/>
          <w:i/>
          <w:color w:val="000000"/>
        </w:rPr>
      </w:pPr>
      <w:r w:rsidRPr="00FD4351">
        <w:rPr>
          <w:b/>
          <w:i/>
          <w:color w:val="000000"/>
        </w:rPr>
        <w:t>Aprovo o presente Projeto Básico.</w:t>
      </w:r>
    </w:p>
    <w:p w14:paraId="4E70324C" w14:textId="5962F5F5" w:rsidR="00A373C8" w:rsidRDefault="00A373C8" w:rsidP="00297A43">
      <w:pPr>
        <w:pBdr>
          <w:top w:val="nil"/>
          <w:left w:val="nil"/>
          <w:bottom w:val="nil"/>
          <w:right w:val="nil"/>
          <w:between w:val="nil"/>
        </w:pBdr>
        <w:spacing w:before="120" w:after="120"/>
        <w:jc w:val="both"/>
        <w:rPr>
          <w:color w:val="000000"/>
        </w:rPr>
      </w:pPr>
      <w:r w:rsidRPr="00FD4351">
        <w:rPr>
          <w:color w:val="000000"/>
        </w:rPr>
        <w:t>Diante da declaração de viabilidade da contratação neste documento, encaminhe-se à Central de Compras, Serviços e Contratos para, com base neste Projeto Básico.</w:t>
      </w:r>
    </w:p>
    <w:p w14:paraId="0C7F078F" w14:textId="04812DBE" w:rsidR="00856CD6" w:rsidRPr="00FD4351" w:rsidRDefault="00856CD6" w:rsidP="00297A43">
      <w:pPr>
        <w:pBdr>
          <w:top w:val="nil"/>
          <w:left w:val="nil"/>
          <w:bottom w:val="nil"/>
          <w:right w:val="nil"/>
          <w:between w:val="nil"/>
        </w:pBdr>
        <w:spacing w:before="120" w:after="120"/>
        <w:jc w:val="both"/>
        <w:rPr>
          <w:color w:val="000000"/>
        </w:rPr>
      </w:pPr>
    </w:p>
    <w:p w14:paraId="436ECA4C" w14:textId="4482AF4A" w:rsidR="00A373C8" w:rsidRPr="00FD4351" w:rsidRDefault="00856CD6" w:rsidP="00FD4351">
      <w:pPr>
        <w:pBdr>
          <w:top w:val="nil"/>
          <w:left w:val="nil"/>
          <w:bottom w:val="nil"/>
          <w:right w:val="nil"/>
          <w:between w:val="nil"/>
        </w:pBdr>
        <w:spacing w:before="120" w:after="120"/>
        <w:jc w:val="center"/>
        <w:rPr>
          <w:color w:val="000000"/>
        </w:rPr>
      </w:pPr>
      <w:r w:rsidRPr="00FD4351">
        <w:rPr>
          <w:noProof/>
          <w:color w:val="000000"/>
        </w:rPr>
        <w:drawing>
          <wp:anchor distT="0" distB="0" distL="114300" distR="114300" simplePos="0" relativeHeight="251662336" behindDoc="1" locked="0" layoutInCell="1" allowOverlap="1" wp14:anchorId="6D788A57" wp14:editId="648B8A50">
            <wp:simplePos x="0" y="0"/>
            <wp:positionH relativeFrom="margin">
              <wp:align>center</wp:align>
            </wp:positionH>
            <wp:positionV relativeFrom="paragraph">
              <wp:posOffset>10948</wp:posOffset>
            </wp:positionV>
            <wp:extent cx="878205" cy="530225"/>
            <wp:effectExtent l="0" t="0" r="0" b="3175"/>
            <wp:wrapNone/>
            <wp:docPr id="168129373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78205" cy="530225"/>
                    </a:xfrm>
                    <a:prstGeom prst="rect">
                      <a:avLst/>
                    </a:prstGeom>
                    <a:noFill/>
                  </pic:spPr>
                </pic:pic>
              </a:graphicData>
            </a:graphic>
          </wp:anchor>
        </w:drawing>
      </w:r>
    </w:p>
    <w:p w14:paraId="0C539842" w14:textId="77777777" w:rsidR="00A373C8" w:rsidRPr="00FD4351" w:rsidRDefault="00A373C8" w:rsidP="00436D29">
      <w:pPr>
        <w:pBdr>
          <w:top w:val="nil"/>
          <w:left w:val="nil"/>
          <w:bottom w:val="nil"/>
          <w:right w:val="nil"/>
          <w:between w:val="nil"/>
        </w:pBdr>
        <w:jc w:val="center"/>
        <w:rPr>
          <w:color w:val="000000"/>
        </w:rPr>
      </w:pPr>
    </w:p>
    <w:p w14:paraId="7E04DCDC" w14:textId="77777777" w:rsidR="00A373C8" w:rsidRPr="00FD4351" w:rsidRDefault="00A373C8" w:rsidP="00436D29">
      <w:pPr>
        <w:pBdr>
          <w:top w:val="nil"/>
          <w:left w:val="nil"/>
          <w:bottom w:val="nil"/>
          <w:right w:val="nil"/>
          <w:between w:val="nil"/>
        </w:pBdr>
        <w:jc w:val="center"/>
        <w:rPr>
          <w:b/>
          <w:bCs/>
          <w:iCs/>
          <w:color w:val="000000"/>
        </w:rPr>
      </w:pPr>
      <w:r w:rsidRPr="00FD4351">
        <w:rPr>
          <w:b/>
          <w:bCs/>
          <w:iCs/>
          <w:color w:val="000000"/>
        </w:rPr>
        <w:t>ELIMAR JOSÉ DE PAULA RÓL</w:t>
      </w:r>
    </w:p>
    <w:p w14:paraId="1B99EFAA" w14:textId="77777777" w:rsidR="00A373C8" w:rsidRPr="00FD4351" w:rsidRDefault="00A373C8" w:rsidP="00436D29">
      <w:pPr>
        <w:pBdr>
          <w:top w:val="nil"/>
          <w:left w:val="nil"/>
          <w:bottom w:val="nil"/>
          <w:right w:val="nil"/>
          <w:between w:val="nil"/>
        </w:pBdr>
        <w:jc w:val="center"/>
        <w:rPr>
          <w:i/>
          <w:color w:val="000000"/>
        </w:rPr>
      </w:pPr>
      <w:r w:rsidRPr="00FD4351">
        <w:rPr>
          <w:i/>
          <w:color w:val="000000"/>
        </w:rPr>
        <w:t>Secretário Municipal de Educação e Desporto</w:t>
      </w:r>
    </w:p>
    <w:p w14:paraId="22A3E5A5" w14:textId="558EA75A" w:rsidR="00D213D8" w:rsidRPr="00FD4351" w:rsidRDefault="00A373C8" w:rsidP="00436D29">
      <w:pPr>
        <w:pBdr>
          <w:top w:val="nil"/>
          <w:left w:val="nil"/>
          <w:bottom w:val="nil"/>
          <w:right w:val="nil"/>
          <w:between w:val="nil"/>
        </w:pBdr>
        <w:jc w:val="center"/>
        <w:rPr>
          <w:i/>
          <w:color w:val="000000"/>
        </w:rPr>
      </w:pPr>
      <w:r w:rsidRPr="00FD4351">
        <w:rPr>
          <w:i/>
          <w:color w:val="000000"/>
        </w:rPr>
        <w:t>Portaria nº 007/2025 – GP de 03/01/2025</w:t>
      </w:r>
    </w:p>
    <w:sectPr w:rsidR="00D213D8" w:rsidRPr="00FD4351" w:rsidSect="00856CD6">
      <w:headerReference w:type="default" r:id="rId13"/>
      <w:footerReference w:type="even" r:id="rId14"/>
      <w:footerReference w:type="default" r:id="rId15"/>
      <w:pgSz w:w="11907" w:h="16840"/>
      <w:pgMar w:top="1079" w:right="1275" w:bottom="709" w:left="1560" w:header="567" w:footer="215" w:gutter="0"/>
      <w:pgNumType w:start="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971AE" w14:textId="77777777" w:rsidR="00A86403" w:rsidRDefault="00A86403">
      <w:r>
        <w:separator/>
      </w:r>
    </w:p>
  </w:endnote>
  <w:endnote w:type="continuationSeparator" w:id="0">
    <w:p w14:paraId="7723F9D4" w14:textId="77777777" w:rsidR="00A86403" w:rsidRDefault="00A86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MS Gothic"/>
    <w:panose1 w:val="00000000000000000000"/>
    <w:charset w:val="80"/>
    <w:family w:val="roman"/>
    <w:notTrueType/>
    <w:pitch w:val="default"/>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G Times">
    <w:panose1 w:val="00000000000000000000"/>
    <w:charset w:val="00"/>
    <w:family w:val="roman"/>
    <w:notTrueType/>
    <w:pitch w:val="default"/>
  </w:font>
  <w:font w:name="Footlight MT Light">
    <w:panose1 w:val="0204060206030A020304"/>
    <w:charset w:val="00"/>
    <w:family w:val="roman"/>
    <w:pitch w:val="variable"/>
    <w:sig w:usb0="00000003" w:usb1="00000000" w:usb2="00000000" w:usb3="00000000" w:csb0="00000001" w:csb1="00000000"/>
  </w:font>
  <w:font w:name="StarSymbol">
    <w:altName w:val="Arial Unicode MS"/>
    <w:panose1 w:val="00000000000000000000"/>
    <w:charset w:val="00"/>
    <w:family w:val="roman"/>
    <w:notTrueType/>
    <w:pitch w:val="default"/>
  </w:font>
  <w:font w:name="HG Mincho Light J">
    <w:altName w:val="Times New Roman"/>
    <w:panose1 w:val="00000000000000000000"/>
    <w:charset w:val="00"/>
    <w:family w:val="roman"/>
    <w:notTrueType/>
    <w:pitch w:val="default"/>
  </w:font>
  <w:font w:name="Lucidasans">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6DEB5" w14:textId="77777777" w:rsidR="00D213D8" w:rsidRDefault="00C34B62">
    <w:pPr>
      <w:pBdr>
        <w:top w:val="nil"/>
        <w:left w:val="nil"/>
        <w:bottom w:val="nil"/>
        <w:right w:val="nil"/>
        <w:between w:val="nil"/>
      </w:pBdr>
      <w:tabs>
        <w:tab w:val="center" w:pos="4320"/>
        <w:tab w:val="right" w:pos="8640"/>
      </w:tabs>
      <w:jc w:val="center"/>
      <w:rPr>
        <w:rFonts w:ascii="Arial" w:eastAsia="Arial" w:hAnsi="Arial" w:cs="Arial"/>
        <w:b/>
        <w:color w:val="000000"/>
        <w:sz w:val="24"/>
        <w:szCs w:val="24"/>
        <w:u w:val="single"/>
      </w:rPr>
    </w:pPr>
    <w:r>
      <w:rPr>
        <w:rFonts w:ascii="Arial" w:eastAsia="Arial" w:hAnsi="Arial" w:cs="Arial"/>
        <w:b/>
        <w:color w:val="000000"/>
        <w:sz w:val="24"/>
        <w:szCs w:val="24"/>
        <w:u w:val="single"/>
      </w:rPr>
      <w:fldChar w:fldCharType="begin"/>
    </w:r>
    <w:r>
      <w:rPr>
        <w:rFonts w:ascii="Arial" w:eastAsia="Arial" w:hAnsi="Arial" w:cs="Arial"/>
        <w:b/>
        <w:color w:val="000000"/>
        <w:sz w:val="24"/>
        <w:szCs w:val="24"/>
        <w:u w:val="single"/>
      </w:rPr>
      <w:instrText>PAGE</w:instrText>
    </w:r>
    <w:r>
      <w:rPr>
        <w:rFonts w:ascii="Arial" w:eastAsia="Arial" w:hAnsi="Arial" w:cs="Arial"/>
        <w:b/>
        <w:color w:val="000000"/>
        <w:sz w:val="24"/>
        <w:szCs w:val="24"/>
        <w:u w:val="single"/>
      </w:rPr>
      <w:fldChar w:fldCharType="end"/>
    </w:r>
  </w:p>
  <w:p w14:paraId="7C3ABF82" w14:textId="77777777" w:rsidR="00D213D8" w:rsidRDefault="00D213D8">
    <w:pPr>
      <w:pBdr>
        <w:top w:val="nil"/>
        <w:left w:val="nil"/>
        <w:bottom w:val="nil"/>
        <w:right w:val="nil"/>
        <w:between w:val="nil"/>
      </w:pBdr>
      <w:tabs>
        <w:tab w:val="center" w:pos="4320"/>
        <w:tab w:val="right" w:pos="8640"/>
      </w:tabs>
      <w:rPr>
        <w:rFonts w:ascii="Arial" w:eastAsia="Arial" w:hAnsi="Arial" w:cs="Arial"/>
        <w:b/>
        <w:color w:val="000000"/>
        <w:sz w:val="24"/>
        <w:szCs w:val="24"/>
        <w:u w:val="singl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348A4" w14:textId="08438913" w:rsidR="00D213D8" w:rsidRDefault="008C24AC">
    <w:pPr>
      <w:jc w:val="center"/>
      <w:rPr>
        <w:b/>
      </w:rPr>
    </w:pPr>
    <w:r>
      <w:rPr>
        <w:noProof/>
      </w:rPr>
      <mc:AlternateContent>
        <mc:Choice Requires="wpg">
          <w:drawing>
            <wp:anchor distT="0" distB="0" distL="114300" distR="114300" simplePos="0" relativeHeight="251662336" behindDoc="0" locked="0" layoutInCell="1" hidden="0" allowOverlap="1" wp14:anchorId="3883CDF9" wp14:editId="76617047">
              <wp:simplePos x="0" y="0"/>
              <wp:positionH relativeFrom="column">
                <wp:posOffset>-251505</wp:posOffset>
              </wp:positionH>
              <wp:positionV relativeFrom="paragraph">
                <wp:posOffset>12306</wp:posOffset>
              </wp:positionV>
              <wp:extent cx="6224270" cy="116306"/>
              <wp:effectExtent l="0" t="38100" r="24130" b="17145"/>
              <wp:wrapNone/>
              <wp:docPr id="1061051105" name="Grupo 1061051105"/>
              <wp:cNvGraphicFramePr/>
              <a:graphic xmlns:a="http://schemas.openxmlformats.org/drawingml/2006/main">
                <a:graphicData uri="http://schemas.microsoft.com/office/word/2010/wordprocessingGroup">
                  <wpg:wgp>
                    <wpg:cNvGrpSpPr/>
                    <wpg:grpSpPr>
                      <a:xfrm>
                        <a:off x="0" y="0"/>
                        <a:ext cx="6224270" cy="116306"/>
                        <a:chOff x="2233850" y="3747675"/>
                        <a:chExt cx="6224300" cy="64650"/>
                      </a:xfrm>
                    </wpg:grpSpPr>
                    <wpg:grpSp>
                      <wpg:cNvPr id="1" name="Grupo 1"/>
                      <wpg:cNvGrpSpPr/>
                      <wpg:grpSpPr>
                        <a:xfrm>
                          <a:off x="2233865" y="3751743"/>
                          <a:ext cx="6224270" cy="56515"/>
                          <a:chOff x="2233850" y="3744075"/>
                          <a:chExt cx="6224300" cy="71850"/>
                        </a:xfrm>
                      </wpg:grpSpPr>
                      <wps:wsp>
                        <wps:cNvPr id="2" name="Retângulo 2"/>
                        <wps:cNvSpPr/>
                        <wps:spPr>
                          <a:xfrm>
                            <a:off x="2233850" y="3744075"/>
                            <a:ext cx="6224300" cy="71850"/>
                          </a:xfrm>
                          <a:prstGeom prst="rect">
                            <a:avLst/>
                          </a:prstGeom>
                          <a:noFill/>
                          <a:ln>
                            <a:noFill/>
                          </a:ln>
                        </wps:spPr>
                        <wps:txbx>
                          <w:txbxContent>
                            <w:p w14:paraId="77ABB99A" w14:textId="77777777" w:rsidR="00D213D8" w:rsidRDefault="00D213D8">
                              <w:pPr>
                                <w:textDirection w:val="btLr"/>
                              </w:pPr>
                            </w:p>
                          </w:txbxContent>
                        </wps:txbx>
                        <wps:bodyPr spcFirstLastPara="1" wrap="square" lIns="91425" tIns="91425" rIns="91425" bIns="91425" anchor="ctr" anchorCtr="0">
                          <a:noAutofit/>
                        </wps:bodyPr>
                      </wps:wsp>
                      <wpg:grpSp>
                        <wpg:cNvPr id="3" name="Grupo 3"/>
                        <wpg:cNvGrpSpPr/>
                        <wpg:grpSpPr>
                          <a:xfrm>
                            <a:off x="2233865" y="3751743"/>
                            <a:ext cx="6224270" cy="56515"/>
                            <a:chOff x="2233850" y="3732675"/>
                            <a:chExt cx="6224300" cy="94650"/>
                          </a:xfrm>
                        </wpg:grpSpPr>
                        <wps:wsp>
                          <wps:cNvPr id="4" name="Retângulo 4"/>
                          <wps:cNvSpPr/>
                          <wps:spPr>
                            <a:xfrm>
                              <a:off x="2233850" y="3732675"/>
                              <a:ext cx="6224300" cy="94650"/>
                            </a:xfrm>
                            <a:prstGeom prst="rect">
                              <a:avLst/>
                            </a:prstGeom>
                            <a:noFill/>
                            <a:ln>
                              <a:noFill/>
                            </a:ln>
                          </wps:spPr>
                          <wps:txbx>
                            <w:txbxContent>
                              <w:p w14:paraId="15C8BCF1" w14:textId="77777777" w:rsidR="00D213D8" w:rsidRDefault="00D213D8">
                                <w:pPr>
                                  <w:textDirection w:val="btLr"/>
                                </w:pPr>
                              </w:p>
                            </w:txbxContent>
                          </wps:txbx>
                          <wps:bodyPr spcFirstLastPara="1" wrap="square" lIns="91425" tIns="91425" rIns="91425" bIns="91425" anchor="ctr" anchorCtr="0">
                            <a:noAutofit/>
                          </wps:bodyPr>
                        </wps:wsp>
                        <wpg:grpSp>
                          <wpg:cNvPr id="5" name="Grupo 5"/>
                          <wpg:cNvGrpSpPr/>
                          <wpg:grpSpPr>
                            <a:xfrm>
                              <a:off x="2233865" y="3751743"/>
                              <a:ext cx="6224270" cy="56515"/>
                              <a:chOff x="679" y="15838"/>
                              <a:chExt cx="10654" cy="69"/>
                            </a:xfrm>
                          </wpg:grpSpPr>
                          <wps:wsp>
                            <wps:cNvPr id="6" name="Retângulo 6"/>
                            <wps:cNvSpPr/>
                            <wps:spPr>
                              <a:xfrm>
                                <a:off x="679" y="15838"/>
                                <a:ext cx="10650" cy="50"/>
                              </a:xfrm>
                              <a:prstGeom prst="rect">
                                <a:avLst/>
                              </a:prstGeom>
                              <a:noFill/>
                              <a:ln>
                                <a:noFill/>
                              </a:ln>
                            </wps:spPr>
                            <wps:txbx>
                              <w:txbxContent>
                                <w:p w14:paraId="4E5C6E83" w14:textId="77777777" w:rsidR="00D213D8" w:rsidRDefault="00D213D8">
                                  <w:pPr>
                                    <w:textDirection w:val="btLr"/>
                                  </w:pPr>
                                </w:p>
                              </w:txbxContent>
                            </wps:txbx>
                            <wps:bodyPr spcFirstLastPara="1" wrap="square" lIns="91425" tIns="91425" rIns="91425" bIns="91425" anchor="ctr" anchorCtr="0">
                              <a:noAutofit/>
                            </wps:bodyPr>
                          </wps:wsp>
                          <wps:wsp>
                            <wps:cNvPr id="7" name="Conector de seta reta 7"/>
                            <wps:cNvCnPr/>
                            <wps:spPr>
                              <a:xfrm>
                                <a:off x="679" y="15838"/>
                                <a:ext cx="10648" cy="0"/>
                              </a:xfrm>
                              <a:prstGeom prst="straightConnector1">
                                <a:avLst/>
                              </a:prstGeom>
                              <a:noFill/>
                              <a:ln w="38100" cap="flat" cmpd="sng">
                                <a:solidFill>
                                  <a:srgbClr val="00B050"/>
                                </a:solidFill>
                                <a:prstDash val="solid"/>
                                <a:round/>
                                <a:headEnd type="none" w="sm" len="sm"/>
                                <a:tailEnd type="none" w="sm" len="sm"/>
                              </a:ln>
                            </wps:spPr>
                            <wps:bodyPr/>
                          </wps:wsp>
                          <wps:wsp>
                            <wps:cNvPr id="8" name="Conector de seta reta 8"/>
                            <wps:cNvCnPr/>
                            <wps:spPr>
                              <a:xfrm>
                                <a:off x="685" y="15907"/>
                                <a:ext cx="10648" cy="0"/>
                              </a:xfrm>
                              <a:prstGeom prst="straightConnector1">
                                <a:avLst/>
                              </a:prstGeom>
                              <a:noFill/>
                              <a:ln w="38100" cap="flat" cmpd="sng">
                                <a:solidFill>
                                  <a:srgbClr val="FFC000"/>
                                </a:solidFill>
                                <a:prstDash val="solid"/>
                                <a:round/>
                                <a:headEnd type="none" w="sm" len="sm"/>
                                <a:tailEnd type="none" w="sm" len="sm"/>
                              </a:ln>
                            </wps:spPr>
                            <wps:bodyPr/>
                          </wps:wsp>
                        </wpg:grpSp>
                      </wpg:grpSp>
                    </wpg:grpSp>
                  </wpg:wgp>
                </a:graphicData>
              </a:graphic>
              <wp14:sizeRelV relativeFrom="margin">
                <wp14:pctHeight>0</wp14:pctHeight>
              </wp14:sizeRelV>
            </wp:anchor>
          </w:drawing>
        </mc:Choice>
        <mc:Fallback>
          <w:pict>
            <v:group w14:anchorId="3883CDF9" id="Grupo 1061051105" o:spid="_x0000_s1026" style="position:absolute;left:0;text-align:left;margin-left:-19.8pt;margin-top:.95pt;width:490.1pt;height:9.15pt;z-index:251662336;mso-height-relative:margin" coordorigin="22338,37476" coordsize="62243,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">
              <v:group id="Grupo 1" o:spid="_x0000_s1027" style="position:absolute;left:22338;top:37517;width:62243;height:565" coordorigin="22338,37440" coordsize="62243,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tângulo 2" o:spid="_x0000_s1028" style="position:absolute;left:22338;top:37440;width:62243;height: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77ABB99A" w14:textId="77777777" w:rsidR="00D213D8" w:rsidRDefault="00D213D8">
                        <w:pPr>
                          <w:textDirection w:val="btLr"/>
                        </w:pPr>
                      </w:p>
                    </w:txbxContent>
                  </v:textbox>
                </v:rect>
                <v:group id="Grupo 3" o:spid="_x0000_s1029" style="position:absolute;left:22338;top:37517;width:62243;height:565" coordorigin="22338,37326" coordsize="62243,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tângulo 4" o:spid="_x0000_s1030" style="position:absolute;left:22338;top:37326;width:62243;height:9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15C8BCF1" w14:textId="77777777" w:rsidR="00D213D8" w:rsidRDefault="00D213D8">
                          <w:pPr>
                            <w:textDirection w:val="btLr"/>
                          </w:pPr>
                        </w:p>
                      </w:txbxContent>
                    </v:textbox>
                  </v:rect>
                  <v:group id="Grupo 5" o:spid="_x0000_s1031" style="position:absolute;left:22338;top:37517;width:62243;height:565" coordorigin="679,15838" coordsize="1065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tângulo 6" o:spid="_x0000_s1032" style="position:absolute;left:679;top:15838;width:10650;height: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14:paraId="4E5C6E83" w14:textId="77777777" w:rsidR="00D213D8" w:rsidRDefault="00D213D8">
                            <w:pPr>
                              <w:textDirection w:val="btLr"/>
                            </w:pPr>
                          </w:p>
                        </w:txbxContent>
                      </v:textbox>
                    </v:rect>
                    <v:shapetype id="_x0000_t32" coordsize="21600,21600" o:spt="32" o:oned="t" path="m,l21600,21600e" filled="f">
                      <v:path arrowok="t" fillok="f" o:connecttype="none"/>
                      <o:lock v:ext="edit" shapetype="t"/>
                    </v:shapetype>
                    <v:shape id="Conector de seta reta 7" o:spid="_x0000_s1033" type="#_x0000_t32" style="position:absolute;left:679;top:15838;width:106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" strokecolor="#00b050" strokeweight="3pt">
                      <v:stroke startarrowwidth="narrow" startarrowlength="short" endarrowwidth="narrow" endarrowlength="short"/>
                    </v:shape>
                    <v:shape id="Conector de seta reta 8" o:spid="_x0000_s1034" type="#_x0000_t32" style="position:absolute;left:685;top:15907;width:106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" strokecolor="#ffc000" strokeweight="3pt">
                      <v:stroke startarrowwidth="narrow" startarrowlength="short" endarrowwidth="narrow" endarrowlength="short"/>
                    </v:shape>
                  </v:group>
                </v:group>
              </v:group>
            </v:group>
          </w:pict>
        </mc:Fallback>
      </mc:AlternateContent>
    </w:r>
  </w:p>
  <w:p w14:paraId="37469006" w14:textId="2DB10A3B" w:rsidR="00D213D8" w:rsidRDefault="00C34B62">
    <w:pPr>
      <w:ind w:firstLine="142"/>
      <w:jc w:val="center"/>
    </w:pPr>
    <w:r>
      <w:rPr>
        <w:b/>
      </w:rPr>
      <w:t xml:space="preserve">    Rua </w:t>
    </w:r>
    <w:r w:rsidR="00474130">
      <w:rPr>
        <w:b/>
      </w:rPr>
      <w:t>José Clemente</w:t>
    </w:r>
    <w:r>
      <w:rPr>
        <w:b/>
      </w:rPr>
      <w:t xml:space="preserve">, </w:t>
    </w:r>
    <w:r w:rsidR="00436D29">
      <w:rPr>
        <w:b/>
      </w:rPr>
      <w:t>s/n</w:t>
    </w:r>
    <w:r>
      <w:rPr>
        <w:b/>
      </w:rPr>
      <w:t xml:space="preserve">, Bairro </w:t>
    </w:r>
    <w:r w:rsidR="00436D29">
      <w:rPr>
        <w:b/>
      </w:rPr>
      <w:t>C</w:t>
    </w:r>
    <w:r w:rsidR="00834F8B">
      <w:rPr>
        <w:b/>
      </w:rPr>
      <w:t>entro</w:t>
    </w:r>
    <w:r>
      <w:rPr>
        <w:b/>
      </w:rPr>
      <w:t>, Município de Jutaí/AM</w:t>
    </w:r>
    <w:r w:rsidR="00436D29">
      <w:rPr>
        <w:b/>
      </w:rPr>
      <w:t xml:space="preserve"> </w:t>
    </w:r>
    <w:r>
      <w:rPr>
        <w:b/>
      </w:rPr>
      <w:t>- CEP 69.660-000</w:t>
    </w:r>
    <w:r>
      <w:rPr>
        <w:b/>
      </w:rPr>
      <w:tab/>
    </w:r>
    <w:r w:rsidR="00436D29">
      <w:rPr>
        <w: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1096E" w14:textId="77777777" w:rsidR="00A86403" w:rsidRDefault="00A86403">
      <w:r>
        <w:separator/>
      </w:r>
    </w:p>
  </w:footnote>
  <w:footnote w:type="continuationSeparator" w:id="0">
    <w:p w14:paraId="6A934B67" w14:textId="77777777" w:rsidR="00A86403" w:rsidRDefault="00A86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6794B" w14:textId="7817BB76" w:rsidR="00D213D8" w:rsidRDefault="00D641DC">
    <w:pPr>
      <w:pBdr>
        <w:top w:val="nil"/>
        <w:left w:val="nil"/>
        <w:bottom w:val="nil"/>
        <w:right w:val="nil"/>
        <w:between w:val="nil"/>
      </w:pBdr>
      <w:tabs>
        <w:tab w:val="center" w:pos="4419"/>
        <w:tab w:val="right" w:pos="8838"/>
      </w:tabs>
      <w:jc w:val="center"/>
      <w:rPr>
        <w:b/>
        <w:color w:val="000000"/>
      </w:rPr>
    </w:pPr>
    <w:r>
      <w:rPr>
        <w:noProof/>
      </w:rPr>
      <w:drawing>
        <wp:anchor distT="0" distB="0" distL="114300" distR="114300" simplePos="0" relativeHeight="251665408" behindDoc="1" locked="0" layoutInCell="1" allowOverlap="1" wp14:anchorId="417F99B9" wp14:editId="1EE23480">
          <wp:simplePos x="0" y="0"/>
          <wp:positionH relativeFrom="margin">
            <wp:align>center</wp:align>
          </wp:positionH>
          <wp:positionV relativeFrom="paragraph">
            <wp:posOffset>-283185</wp:posOffset>
          </wp:positionV>
          <wp:extent cx="564515" cy="296545"/>
          <wp:effectExtent l="0" t="0" r="6985" b="8255"/>
          <wp:wrapNone/>
          <wp:docPr id="1061051109" name="image4.jpg" descr="E:\SLOGAN SEMED  2017 2.jpg"/>
          <wp:cNvGraphicFramePr/>
          <a:graphic xmlns:a="http://schemas.openxmlformats.org/drawingml/2006/main">
            <a:graphicData uri="http://schemas.openxmlformats.org/drawingml/2006/picture">
              <pic:pic xmlns:pic="http://schemas.openxmlformats.org/drawingml/2006/picture">
                <pic:nvPicPr>
                  <pic:cNvPr id="1061051109" name="image4.jpg" descr="E:\SLOGAN SEMED  2017 2.jpg"/>
                  <pic:cNvPicPr/>
                </pic:nvPicPr>
                <pic:blipFill>
                  <a:blip r:embed="rId1">
                    <a:extLst>
                      <a:ext uri="{28A0092B-C50C-407E-A947-70E740481C1C}">
                        <a14:useLocalDpi xmlns:a14="http://schemas.microsoft.com/office/drawing/2010/main" val="0"/>
                      </a:ext>
                    </a:extLst>
                  </a:blip>
                  <a:srcRect/>
                  <a:stretch>
                    <a:fillRect/>
                  </a:stretch>
                </pic:blipFill>
                <pic:spPr>
                  <a:xfrm>
                    <a:off x="0" y="0"/>
                    <a:ext cx="564515" cy="296545"/>
                  </a:xfrm>
                  <a:prstGeom prst="rect">
                    <a:avLst/>
                  </a:prstGeom>
                  <a:ln/>
                </pic:spPr>
              </pic:pic>
            </a:graphicData>
          </a:graphic>
        </wp:anchor>
      </w:drawing>
    </w:r>
    <w:r w:rsidR="00C34B62">
      <w:rPr>
        <w:b/>
        <w:color w:val="000000"/>
      </w:rPr>
      <w:t>ESTADO DO AMAZONAS</w:t>
    </w:r>
    <w:r w:rsidR="00C34B62">
      <w:rPr>
        <w:noProof/>
      </w:rPr>
      <w:drawing>
        <wp:anchor distT="0" distB="0" distL="0" distR="0" simplePos="0" relativeHeight="251658240" behindDoc="1" locked="0" layoutInCell="1" hidden="0" allowOverlap="1" wp14:anchorId="4D043017" wp14:editId="34B5C57D">
          <wp:simplePos x="0" y="0"/>
          <wp:positionH relativeFrom="column">
            <wp:posOffset>5137785</wp:posOffset>
          </wp:positionH>
          <wp:positionV relativeFrom="paragraph">
            <wp:posOffset>5135</wp:posOffset>
          </wp:positionV>
          <wp:extent cx="622935" cy="361950"/>
          <wp:effectExtent l="0" t="0" r="0" b="0"/>
          <wp:wrapNone/>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622935" cy="361950"/>
                  </a:xfrm>
                  <a:prstGeom prst="rect">
                    <a:avLst/>
                  </a:prstGeom>
                  <a:ln/>
                </pic:spPr>
              </pic:pic>
            </a:graphicData>
          </a:graphic>
        </wp:anchor>
      </w:drawing>
    </w:r>
    <w:r w:rsidR="00C34B62">
      <w:rPr>
        <w:noProof/>
      </w:rPr>
      <w:drawing>
        <wp:anchor distT="0" distB="0" distL="114300" distR="114300" simplePos="0" relativeHeight="251659264" behindDoc="0" locked="0" layoutInCell="1" hidden="0" allowOverlap="1" wp14:anchorId="3C660BCD" wp14:editId="31DF8493">
          <wp:simplePos x="0" y="0"/>
          <wp:positionH relativeFrom="column">
            <wp:posOffset>1</wp:posOffset>
          </wp:positionH>
          <wp:positionV relativeFrom="paragraph">
            <wp:posOffset>13997</wp:posOffset>
          </wp:positionV>
          <wp:extent cx="344170" cy="386080"/>
          <wp:effectExtent l="0" t="0" r="0" b="0"/>
          <wp:wrapNone/>
          <wp:docPr id="12" name="image1.png" descr="Desenho de criatura em pé&#10;&#10;O conteúdo gerado por IA pode estar incorreto."/>
          <wp:cNvGraphicFramePr/>
          <a:graphic xmlns:a="http://schemas.openxmlformats.org/drawingml/2006/main">
            <a:graphicData uri="http://schemas.openxmlformats.org/drawingml/2006/picture">
              <pic:pic xmlns:pic="http://schemas.openxmlformats.org/drawingml/2006/picture">
                <pic:nvPicPr>
                  <pic:cNvPr id="0" name="image1.png" descr="Desenho de criatura em pé&#10;&#10;O conteúdo gerado por IA pode estar incorreto."/>
                  <pic:cNvPicPr preferRelativeResize="0"/>
                </pic:nvPicPr>
                <pic:blipFill>
                  <a:blip r:embed="rId3"/>
                  <a:srcRect/>
                  <a:stretch>
                    <a:fillRect/>
                  </a:stretch>
                </pic:blipFill>
                <pic:spPr>
                  <a:xfrm>
                    <a:off x="0" y="0"/>
                    <a:ext cx="344170" cy="386080"/>
                  </a:xfrm>
                  <a:prstGeom prst="rect">
                    <a:avLst/>
                  </a:prstGeom>
                  <a:ln/>
                </pic:spPr>
              </pic:pic>
            </a:graphicData>
          </a:graphic>
        </wp:anchor>
      </w:drawing>
    </w:r>
  </w:p>
  <w:p w14:paraId="5B880BB6" w14:textId="77777777" w:rsidR="00D213D8" w:rsidRDefault="00C34B62">
    <w:pPr>
      <w:pBdr>
        <w:top w:val="nil"/>
        <w:left w:val="nil"/>
        <w:bottom w:val="nil"/>
        <w:right w:val="nil"/>
        <w:between w:val="nil"/>
      </w:pBdr>
      <w:tabs>
        <w:tab w:val="center" w:pos="4419"/>
        <w:tab w:val="right" w:pos="8838"/>
      </w:tabs>
      <w:ind w:left="-142"/>
      <w:jc w:val="center"/>
      <w:rPr>
        <w:b/>
        <w:color w:val="000000"/>
      </w:rPr>
    </w:pPr>
    <w:r>
      <w:rPr>
        <w:b/>
        <w:color w:val="000000"/>
      </w:rPr>
      <w:t>PREFEITURA MUNICIPAL DE JUTAÍ</w:t>
    </w:r>
  </w:p>
  <w:p w14:paraId="0D361A50" w14:textId="1AC416DF" w:rsidR="00D213D8" w:rsidRDefault="00C34B62">
    <w:pPr>
      <w:ind w:left="-142"/>
      <w:jc w:val="center"/>
      <w:rPr>
        <w:b/>
        <w:color w:val="000000"/>
      </w:rPr>
    </w:pPr>
    <w:r>
      <w:rPr>
        <w:b/>
      </w:rPr>
      <w:t xml:space="preserve">SECRETARIA MUNICIPAL DE </w:t>
    </w:r>
    <w:r w:rsidR="00834F8B">
      <w:rPr>
        <w:b/>
      </w:rPr>
      <w:t xml:space="preserve">EDUCAÇÃO E DESPORTO </w:t>
    </w:r>
  </w:p>
  <w:p w14:paraId="6F9C36B1" w14:textId="2DAF0393" w:rsidR="00D213D8" w:rsidRDefault="00C1408B">
    <w:pPr>
      <w:tabs>
        <w:tab w:val="center" w:pos="4111"/>
      </w:tabs>
      <w:ind w:hanging="142"/>
      <w:jc w:val="center"/>
      <w:rPr>
        <w:b/>
        <w:sz w:val="18"/>
        <w:szCs w:val="18"/>
      </w:rPr>
    </w:pPr>
    <w:r w:rsidRPr="00D36CA0">
      <w:rPr>
        <w:rFonts w:ascii="Arial MT" w:hAnsi="Arial MT"/>
        <w:b/>
        <w:noProof/>
        <w:sz w:val="12"/>
        <w:szCs w:val="12"/>
      </w:rPr>
      <mc:AlternateContent>
        <mc:Choice Requires="wpg">
          <w:drawing>
            <wp:anchor distT="0" distB="0" distL="114300" distR="114300" simplePos="0" relativeHeight="251664384" behindDoc="1" locked="0" layoutInCell="1" allowOverlap="1" wp14:anchorId="120A5EB8" wp14:editId="688C5E96">
              <wp:simplePos x="0" y="0"/>
              <wp:positionH relativeFrom="margin">
                <wp:posOffset>787400</wp:posOffset>
              </wp:positionH>
              <wp:positionV relativeFrom="paragraph">
                <wp:posOffset>18507</wp:posOffset>
              </wp:positionV>
              <wp:extent cx="4084320" cy="45719"/>
              <wp:effectExtent l="0" t="19050" r="30480" b="12065"/>
              <wp:wrapNone/>
              <wp:docPr id="1962377960" name="Agrupar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84320" cy="45719"/>
                        <a:chOff x="679" y="15838"/>
                        <a:chExt cx="10654" cy="69"/>
                      </a:xfrm>
                    </wpg:grpSpPr>
                    <wps:wsp>
                      <wps:cNvPr id="189397544" name="AutoShape 18"/>
                      <wps:cNvCnPr>
                        <a:cxnSpLocks noChangeShapeType="1"/>
                      </wps:cNvCnPr>
                      <wps:spPr bwMode="auto">
                        <a:xfrm>
                          <a:off x="679" y="15838"/>
                          <a:ext cx="10648" cy="0"/>
                        </a:xfrm>
                        <a:prstGeom prst="straightConnector1">
                          <a:avLst/>
                        </a:prstGeom>
                        <a:noFill/>
                        <a:ln w="38100">
                          <a:solidFill>
                            <a:srgbClr val="00B050"/>
                          </a:solidFill>
                          <a:round/>
                          <a:headEnd/>
                          <a:tailEnd/>
                        </a:ln>
                        <a:extLst>
                          <a:ext uri="{909E8E84-426E-40DD-AFC4-6F175D3DCCD1}">
                            <a14:hiddenFill xmlns:a14="http://schemas.microsoft.com/office/drawing/2010/main">
                              <a:noFill/>
                            </a14:hiddenFill>
                          </a:ext>
                        </a:extLst>
                      </wps:spPr>
                      <wps:bodyPr/>
                    </wps:wsp>
                    <wps:wsp>
                      <wps:cNvPr id="695937000" name="AutoShape 19"/>
                      <wps:cNvCnPr>
                        <a:cxnSpLocks noChangeShapeType="1"/>
                      </wps:cNvCnPr>
                      <wps:spPr bwMode="auto">
                        <a:xfrm>
                          <a:off x="685" y="15907"/>
                          <a:ext cx="10648" cy="0"/>
                        </a:xfrm>
                        <a:prstGeom prst="straightConnector1">
                          <a:avLst/>
                        </a:prstGeom>
                        <a:noFill/>
                        <a:ln w="38100">
                          <a:solidFill>
                            <a:srgbClr val="FFC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group w14:anchorId="4DCB698E" id="Agrupar 6" o:spid="_x0000_s1026" style="position:absolute;margin-left:62pt;margin-top:1.45pt;width:321.6pt;height:3.6pt;z-index:-251652096;mso-position-horizontal-relative:margin" coordorigin="679,15838" coordsize="1065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">
              <v:shapetype id="_x0000_t32" coordsize="21600,21600" o:spt="32" o:oned="t" path="m,l21600,21600e" filled="f">
                <v:path arrowok="t" fillok="f" o:connecttype="none"/>
                <o:lock v:ext="edit" shapetype="t"/>
              </v:shapetype>
              <v:shape id="AutoShape 18" o:spid="_x0000_s1027" type="#_x0000_t32" style="position:absolute;left:679;top:15838;width:106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" strokecolor="#00b050" strokeweight="3pt"/>
              <v:shape id="AutoShape 19" o:spid="_x0000_s1028" type="#_x0000_t32" style="position:absolute;left:685;top:15907;width:106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" strokecolor="#ffc000" strokeweight="3pt"/>
              <w10:wrap anchorx="margin"/>
            </v:group>
          </w:pict>
        </mc:Fallback>
      </mc:AlternateContent>
    </w:r>
  </w:p>
  <w:p w14:paraId="56EB1704" w14:textId="785D089B" w:rsidR="00D213D8" w:rsidRDefault="00D213D8">
    <w:pPr>
      <w:pBdr>
        <w:top w:val="nil"/>
        <w:left w:val="nil"/>
        <w:bottom w:val="nil"/>
        <w:right w:val="nil"/>
        <w:between w:val="nil"/>
      </w:pBdr>
      <w:tabs>
        <w:tab w:val="center" w:pos="4419"/>
        <w:tab w:val="right" w:pos="8838"/>
        <w:tab w:val="center" w:pos="4111"/>
        <w:tab w:val="right" w:pos="9072"/>
      </w:tabs>
      <w:jc w:val="center"/>
      <w:rPr>
        <w:b/>
        <w:color w:val="000000"/>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0459F"/>
    <w:multiLevelType w:val="hybridMultilevel"/>
    <w:tmpl w:val="EC1C9850"/>
    <w:lvl w:ilvl="0" w:tplc="051ECD64">
      <w:start w:val="1"/>
      <w:numFmt w:val="lowerLetter"/>
      <w:lvlText w:val="%1)"/>
      <w:lvlJc w:val="left"/>
      <w:pPr>
        <w:ind w:left="792" w:hanging="360"/>
      </w:pPr>
      <w:rPr>
        <w:rFonts w:hint="default"/>
        <w:b w:val="0"/>
        <w:color w:val="auto"/>
        <w:u w:val="none"/>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1" w15:restartNumberingAfterBreak="0">
    <w:nsid w:val="07946412"/>
    <w:multiLevelType w:val="hybridMultilevel"/>
    <w:tmpl w:val="D436C63A"/>
    <w:lvl w:ilvl="0" w:tplc="D758EA58">
      <w:start w:val="1"/>
      <w:numFmt w:val="lowerLetter"/>
      <w:lvlText w:val="%1)"/>
      <w:lvlJc w:val="left"/>
      <w:pPr>
        <w:ind w:left="792" w:hanging="360"/>
      </w:pPr>
      <w:rPr>
        <w:rFonts w:hint="default"/>
      </w:rPr>
    </w:lvl>
    <w:lvl w:ilvl="1" w:tplc="04160019">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2" w15:restartNumberingAfterBreak="0">
    <w:nsid w:val="08060541"/>
    <w:multiLevelType w:val="hybridMultilevel"/>
    <w:tmpl w:val="B332F1B0"/>
    <w:lvl w:ilvl="0" w:tplc="54F24E78">
      <w:start w:val="1"/>
      <w:numFmt w:val="low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3" w15:restartNumberingAfterBreak="0">
    <w:nsid w:val="082E04F8"/>
    <w:multiLevelType w:val="hybridMultilevel"/>
    <w:tmpl w:val="3A1EE46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8CF288D"/>
    <w:multiLevelType w:val="hybridMultilevel"/>
    <w:tmpl w:val="E518682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C456A00"/>
    <w:multiLevelType w:val="multilevel"/>
    <w:tmpl w:val="8CA4D9A8"/>
    <w:lvl w:ilvl="0">
      <w:start w:val="1"/>
      <w:numFmt w:val="decimal"/>
      <w:lvlText w:val="%1."/>
      <w:lvlJc w:val="left"/>
      <w:pPr>
        <w:ind w:left="360" w:hanging="360"/>
      </w:pPr>
      <w:rPr>
        <w:b/>
      </w:rPr>
    </w:lvl>
    <w:lvl w:ilvl="1">
      <w:start w:val="1"/>
      <w:numFmt w:val="decimal"/>
      <w:lvlText w:val="%1.%2."/>
      <w:lvlJc w:val="left"/>
      <w:pPr>
        <w:ind w:left="432" w:hanging="432"/>
      </w:pPr>
      <w:rPr>
        <w:b/>
        <w:sz w:val="24"/>
        <w:szCs w:val="24"/>
      </w:rPr>
    </w:lvl>
    <w:lvl w:ilvl="2">
      <w:start w:val="1"/>
      <w:numFmt w:val="decimal"/>
      <w:lvlText w:val="%1.%2.%3."/>
      <w:lvlJc w:val="left"/>
      <w:pPr>
        <w:ind w:left="1224" w:hanging="504"/>
      </w:pPr>
      <w:rPr>
        <w:b w:val="0"/>
      </w:rPr>
    </w:lvl>
    <w:lvl w:ilvl="3">
      <w:start w:val="1"/>
      <w:numFmt w:val="bullet"/>
      <w:lvlText w:val="●"/>
      <w:lvlJc w:val="left"/>
      <w:pPr>
        <w:ind w:left="1441" w:hanging="360"/>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3"/>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abstractNum w:abstractNumId="6" w15:restartNumberingAfterBreak="0">
    <w:nsid w:val="0D7A26A5"/>
    <w:multiLevelType w:val="hybridMultilevel"/>
    <w:tmpl w:val="73ACF0A8"/>
    <w:lvl w:ilvl="0" w:tplc="04742C96">
      <w:start w:val="1"/>
      <w:numFmt w:val="upperRoman"/>
      <w:lvlText w:val="%1-"/>
      <w:lvlJc w:val="left"/>
      <w:pPr>
        <w:ind w:left="720" w:hanging="360"/>
      </w:pPr>
      <w:rPr>
        <w:rFonts w:ascii="Times New Roman" w:eastAsia="Times New Roman"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12F73B6"/>
    <w:multiLevelType w:val="multilevel"/>
    <w:tmpl w:val="8CA4D9A8"/>
    <w:lvl w:ilvl="0">
      <w:start w:val="1"/>
      <w:numFmt w:val="decimal"/>
      <w:lvlText w:val="%1."/>
      <w:lvlJc w:val="left"/>
      <w:pPr>
        <w:ind w:left="360" w:hanging="360"/>
      </w:pPr>
      <w:rPr>
        <w:b/>
      </w:rPr>
    </w:lvl>
    <w:lvl w:ilvl="1">
      <w:start w:val="1"/>
      <w:numFmt w:val="decimal"/>
      <w:lvlText w:val="%1.%2."/>
      <w:lvlJc w:val="left"/>
      <w:pPr>
        <w:ind w:left="432" w:hanging="432"/>
      </w:pPr>
      <w:rPr>
        <w:b/>
        <w:sz w:val="24"/>
        <w:szCs w:val="24"/>
      </w:rPr>
    </w:lvl>
    <w:lvl w:ilvl="2">
      <w:start w:val="1"/>
      <w:numFmt w:val="decimal"/>
      <w:lvlText w:val="%1.%2.%3."/>
      <w:lvlJc w:val="left"/>
      <w:pPr>
        <w:ind w:left="1224" w:hanging="504"/>
      </w:pPr>
      <w:rPr>
        <w:b w:val="0"/>
      </w:rPr>
    </w:lvl>
    <w:lvl w:ilvl="3">
      <w:start w:val="1"/>
      <w:numFmt w:val="bullet"/>
      <w:lvlText w:val="●"/>
      <w:lvlJc w:val="left"/>
      <w:pPr>
        <w:ind w:left="1441" w:hanging="360"/>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3"/>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abstractNum w:abstractNumId="8" w15:restartNumberingAfterBreak="0">
    <w:nsid w:val="1A695532"/>
    <w:multiLevelType w:val="hybridMultilevel"/>
    <w:tmpl w:val="2F2E3E08"/>
    <w:lvl w:ilvl="0" w:tplc="E5A81210">
      <w:start w:val="1"/>
      <w:numFmt w:val="lowerLetter"/>
      <w:lvlText w:val="%1)"/>
      <w:lvlJc w:val="left"/>
      <w:pPr>
        <w:ind w:left="720" w:hanging="360"/>
      </w:pPr>
      <w:rPr>
        <w:rFonts w:hint="default"/>
        <w:b w:val="0"/>
        <w:color w:val="auto"/>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E2E0BF0"/>
    <w:multiLevelType w:val="hybridMultilevel"/>
    <w:tmpl w:val="103ABFE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1DF1946"/>
    <w:multiLevelType w:val="multilevel"/>
    <w:tmpl w:val="8CA4D9A8"/>
    <w:lvl w:ilvl="0">
      <w:start w:val="1"/>
      <w:numFmt w:val="decimal"/>
      <w:lvlText w:val="%1."/>
      <w:lvlJc w:val="left"/>
      <w:pPr>
        <w:ind w:left="360" w:hanging="360"/>
      </w:pPr>
      <w:rPr>
        <w:b/>
      </w:rPr>
    </w:lvl>
    <w:lvl w:ilvl="1">
      <w:start w:val="1"/>
      <w:numFmt w:val="decimal"/>
      <w:lvlText w:val="%1.%2."/>
      <w:lvlJc w:val="left"/>
      <w:pPr>
        <w:ind w:left="432" w:hanging="432"/>
      </w:pPr>
      <w:rPr>
        <w:b/>
        <w:sz w:val="24"/>
        <w:szCs w:val="24"/>
      </w:rPr>
    </w:lvl>
    <w:lvl w:ilvl="2">
      <w:start w:val="1"/>
      <w:numFmt w:val="decimal"/>
      <w:lvlText w:val="%1.%2.%3."/>
      <w:lvlJc w:val="left"/>
      <w:pPr>
        <w:ind w:left="1224" w:hanging="504"/>
      </w:pPr>
      <w:rPr>
        <w:b w:val="0"/>
      </w:rPr>
    </w:lvl>
    <w:lvl w:ilvl="3">
      <w:start w:val="1"/>
      <w:numFmt w:val="bullet"/>
      <w:lvlText w:val="●"/>
      <w:lvlJc w:val="left"/>
      <w:pPr>
        <w:ind w:left="1441" w:hanging="360"/>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3"/>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abstractNum w:abstractNumId="11" w15:restartNumberingAfterBreak="0">
    <w:nsid w:val="21F4492D"/>
    <w:multiLevelType w:val="multilevel"/>
    <w:tmpl w:val="8CA4D9A8"/>
    <w:lvl w:ilvl="0">
      <w:start w:val="1"/>
      <w:numFmt w:val="decimal"/>
      <w:lvlText w:val="%1."/>
      <w:lvlJc w:val="left"/>
      <w:pPr>
        <w:ind w:left="360" w:hanging="360"/>
      </w:pPr>
      <w:rPr>
        <w:b/>
      </w:rPr>
    </w:lvl>
    <w:lvl w:ilvl="1">
      <w:start w:val="1"/>
      <w:numFmt w:val="decimal"/>
      <w:lvlText w:val="%1.%2."/>
      <w:lvlJc w:val="left"/>
      <w:pPr>
        <w:ind w:left="432" w:hanging="432"/>
      </w:pPr>
      <w:rPr>
        <w:b/>
        <w:sz w:val="24"/>
        <w:szCs w:val="24"/>
      </w:rPr>
    </w:lvl>
    <w:lvl w:ilvl="2">
      <w:start w:val="1"/>
      <w:numFmt w:val="decimal"/>
      <w:lvlText w:val="%1.%2.%3."/>
      <w:lvlJc w:val="left"/>
      <w:pPr>
        <w:ind w:left="1224" w:hanging="504"/>
      </w:pPr>
      <w:rPr>
        <w:b w:val="0"/>
      </w:rPr>
    </w:lvl>
    <w:lvl w:ilvl="3">
      <w:start w:val="1"/>
      <w:numFmt w:val="bullet"/>
      <w:lvlText w:val="●"/>
      <w:lvlJc w:val="left"/>
      <w:pPr>
        <w:ind w:left="1441" w:hanging="360"/>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3"/>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abstractNum w:abstractNumId="12" w15:restartNumberingAfterBreak="0">
    <w:nsid w:val="294F67CE"/>
    <w:multiLevelType w:val="hybridMultilevel"/>
    <w:tmpl w:val="147E6478"/>
    <w:lvl w:ilvl="0" w:tplc="EA00B19A">
      <w:start w:val="1"/>
      <w:numFmt w:val="lowerLetter"/>
      <w:lvlText w:val="%1)"/>
      <w:lvlJc w:val="left"/>
      <w:pPr>
        <w:ind w:left="420" w:hanging="360"/>
      </w:pPr>
      <w:rPr>
        <w:rFonts w:hint="default"/>
      </w:rPr>
    </w:lvl>
    <w:lvl w:ilvl="1" w:tplc="04160019">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13" w15:restartNumberingAfterBreak="0">
    <w:nsid w:val="2AE70C79"/>
    <w:multiLevelType w:val="hybridMultilevel"/>
    <w:tmpl w:val="831E7C62"/>
    <w:lvl w:ilvl="0" w:tplc="3262311C">
      <w:start w:val="1"/>
      <w:numFmt w:val="lowerLetter"/>
      <w:lvlText w:val="%1)"/>
      <w:lvlJc w:val="left"/>
      <w:pPr>
        <w:ind w:left="792" w:hanging="360"/>
      </w:pPr>
      <w:rPr>
        <w:rFonts w:hint="default"/>
      </w:rPr>
    </w:lvl>
    <w:lvl w:ilvl="1" w:tplc="04160019">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14" w15:restartNumberingAfterBreak="0">
    <w:nsid w:val="31985035"/>
    <w:multiLevelType w:val="multilevel"/>
    <w:tmpl w:val="68B8C5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A522BC7"/>
    <w:multiLevelType w:val="hybridMultilevel"/>
    <w:tmpl w:val="4DE851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AEF3554"/>
    <w:multiLevelType w:val="multilevel"/>
    <w:tmpl w:val="8CA4D9A8"/>
    <w:lvl w:ilvl="0">
      <w:start w:val="1"/>
      <w:numFmt w:val="decimal"/>
      <w:lvlText w:val="%1."/>
      <w:lvlJc w:val="left"/>
      <w:pPr>
        <w:ind w:left="360" w:hanging="360"/>
      </w:pPr>
      <w:rPr>
        <w:b/>
      </w:rPr>
    </w:lvl>
    <w:lvl w:ilvl="1">
      <w:start w:val="1"/>
      <w:numFmt w:val="decimal"/>
      <w:lvlText w:val="%1.%2."/>
      <w:lvlJc w:val="left"/>
      <w:pPr>
        <w:ind w:left="432" w:hanging="432"/>
      </w:pPr>
      <w:rPr>
        <w:b/>
        <w:sz w:val="24"/>
        <w:szCs w:val="24"/>
      </w:rPr>
    </w:lvl>
    <w:lvl w:ilvl="2">
      <w:start w:val="1"/>
      <w:numFmt w:val="decimal"/>
      <w:lvlText w:val="%1.%2.%3."/>
      <w:lvlJc w:val="left"/>
      <w:pPr>
        <w:ind w:left="1224" w:hanging="504"/>
      </w:pPr>
      <w:rPr>
        <w:b w:val="0"/>
      </w:rPr>
    </w:lvl>
    <w:lvl w:ilvl="3">
      <w:start w:val="1"/>
      <w:numFmt w:val="bullet"/>
      <w:lvlText w:val="●"/>
      <w:lvlJc w:val="left"/>
      <w:pPr>
        <w:ind w:left="1441" w:hanging="360"/>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3"/>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abstractNum w:abstractNumId="17" w15:restartNumberingAfterBreak="0">
    <w:nsid w:val="41FA4BF2"/>
    <w:multiLevelType w:val="hybridMultilevel"/>
    <w:tmpl w:val="8A14A5BE"/>
    <w:lvl w:ilvl="0" w:tplc="04160001">
      <w:start w:val="1"/>
      <w:numFmt w:val="bullet"/>
      <w:lvlText w:val=""/>
      <w:lvlJc w:val="left"/>
      <w:pPr>
        <w:ind w:left="1944" w:hanging="360"/>
      </w:pPr>
      <w:rPr>
        <w:rFonts w:ascii="Symbol" w:hAnsi="Symbol" w:hint="default"/>
      </w:rPr>
    </w:lvl>
    <w:lvl w:ilvl="1" w:tplc="04160003" w:tentative="1">
      <w:start w:val="1"/>
      <w:numFmt w:val="bullet"/>
      <w:lvlText w:val="o"/>
      <w:lvlJc w:val="left"/>
      <w:pPr>
        <w:ind w:left="2664" w:hanging="360"/>
      </w:pPr>
      <w:rPr>
        <w:rFonts w:ascii="Courier New" w:hAnsi="Courier New" w:cs="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cs="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cs="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18" w15:restartNumberingAfterBreak="0">
    <w:nsid w:val="445411DA"/>
    <w:multiLevelType w:val="multilevel"/>
    <w:tmpl w:val="8CA4D9A8"/>
    <w:lvl w:ilvl="0">
      <w:start w:val="1"/>
      <w:numFmt w:val="decimal"/>
      <w:lvlText w:val="%1."/>
      <w:lvlJc w:val="left"/>
      <w:pPr>
        <w:ind w:left="360" w:hanging="360"/>
      </w:pPr>
      <w:rPr>
        <w:b/>
      </w:rPr>
    </w:lvl>
    <w:lvl w:ilvl="1">
      <w:start w:val="1"/>
      <w:numFmt w:val="decimal"/>
      <w:lvlText w:val="%1.%2."/>
      <w:lvlJc w:val="left"/>
      <w:pPr>
        <w:ind w:left="432" w:hanging="432"/>
      </w:pPr>
      <w:rPr>
        <w:b/>
        <w:sz w:val="24"/>
        <w:szCs w:val="24"/>
      </w:rPr>
    </w:lvl>
    <w:lvl w:ilvl="2">
      <w:start w:val="1"/>
      <w:numFmt w:val="decimal"/>
      <w:lvlText w:val="%1.%2.%3."/>
      <w:lvlJc w:val="left"/>
      <w:pPr>
        <w:ind w:left="1224" w:hanging="504"/>
      </w:pPr>
      <w:rPr>
        <w:b w:val="0"/>
      </w:rPr>
    </w:lvl>
    <w:lvl w:ilvl="3">
      <w:start w:val="1"/>
      <w:numFmt w:val="bullet"/>
      <w:lvlText w:val="●"/>
      <w:lvlJc w:val="left"/>
      <w:pPr>
        <w:ind w:left="1441" w:hanging="360"/>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3"/>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abstractNum w:abstractNumId="19" w15:restartNumberingAfterBreak="0">
    <w:nsid w:val="4EA147DB"/>
    <w:multiLevelType w:val="multilevel"/>
    <w:tmpl w:val="C65C5B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F303C40"/>
    <w:multiLevelType w:val="hybridMultilevel"/>
    <w:tmpl w:val="47D2BB20"/>
    <w:lvl w:ilvl="0" w:tplc="3262311C">
      <w:start w:val="1"/>
      <w:numFmt w:val="low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21" w15:restartNumberingAfterBreak="0">
    <w:nsid w:val="554B5D1E"/>
    <w:multiLevelType w:val="multilevel"/>
    <w:tmpl w:val="406843E0"/>
    <w:lvl w:ilvl="0">
      <w:start w:val="1"/>
      <w:numFmt w:val="upperRoman"/>
      <w:lvlText w:val="%1-"/>
      <w:lvlJc w:val="left"/>
      <w:pPr>
        <w:ind w:left="1512" w:hanging="72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22" w15:restartNumberingAfterBreak="0">
    <w:nsid w:val="5F503D2A"/>
    <w:multiLevelType w:val="multilevel"/>
    <w:tmpl w:val="8CA4D9A8"/>
    <w:lvl w:ilvl="0">
      <w:start w:val="1"/>
      <w:numFmt w:val="decimal"/>
      <w:lvlText w:val="%1."/>
      <w:lvlJc w:val="left"/>
      <w:pPr>
        <w:ind w:left="360" w:hanging="360"/>
      </w:pPr>
      <w:rPr>
        <w:b/>
      </w:rPr>
    </w:lvl>
    <w:lvl w:ilvl="1">
      <w:start w:val="1"/>
      <w:numFmt w:val="decimal"/>
      <w:lvlText w:val="%1.%2."/>
      <w:lvlJc w:val="left"/>
      <w:pPr>
        <w:ind w:left="432" w:hanging="432"/>
      </w:pPr>
      <w:rPr>
        <w:b/>
        <w:sz w:val="24"/>
        <w:szCs w:val="24"/>
      </w:rPr>
    </w:lvl>
    <w:lvl w:ilvl="2">
      <w:start w:val="1"/>
      <w:numFmt w:val="decimal"/>
      <w:lvlText w:val="%1.%2.%3."/>
      <w:lvlJc w:val="left"/>
      <w:pPr>
        <w:ind w:left="1224" w:hanging="504"/>
      </w:pPr>
      <w:rPr>
        <w:b w:val="0"/>
      </w:rPr>
    </w:lvl>
    <w:lvl w:ilvl="3">
      <w:start w:val="1"/>
      <w:numFmt w:val="bullet"/>
      <w:lvlText w:val="●"/>
      <w:lvlJc w:val="left"/>
      <w:pPr>
        <w:ind w:left="1441" w:hanging="360"/>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3"/>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abstractNum w:abstractNumId="23" w15:restartNumberingAfterBreak="0">
    <w:nsid w:val="71D84276"/>
    <w:multiLevelType w:val="hybridMultilevel"/>
    <w:tmpl w:val="CBF29D5E"/>
    <w:lvl w:ilvl="0" w:tplc="04160001">
      <w:start w:val="1"/>
      <w:numFmt w:val="bullet"/>
      <w:lvlText w:val=""/>
      <w:lvlJc w:val="left"/>
      <w:pPr>
        <w:ind w:left="1152" w:hanging="360"/>
      </w:pPr>
      <w:rPr>
        <w:rFonts w:ascii="Symbol" w:hAnsi="Symbol" w:hint="default"/>
      </w:rPr>
    </w:lvl>
    <w:lvl w:ilvl="1" w:tplc="04160003" w:tentative="1">
      <w:start w:val="1"/>
      <w:numFmt w:val="bullet"/>
      <w:lvlText w:val="o"/>
      <w:lvlJc w:val="left"/>
      <w:pPr>
        <w:ind w:left="1872" w:hanging="360"/>
      </w:pPr>
      <w:rPr>
        <w:rFonts w:ascii="Courier New" w:hAnsi="Courier New" w:cs="Courier New" w:hint="default"/>
      </w:rPr>
    </w:lvl>
    <w:lvl w:ilvl="2" w:tplc="04160005" w:tentative="1">
      <w:start w:val="1"/>
      <w:numFmt w:val="bullet"/>
      <w:lvlText w:val=""/>
      <w:lvlJc w:val="left"/>
      <w:pPr>
        <w:ind w:left="2592" w:hanging="360"/>
      </w:pPr>
      <w:rPr>
        <w:rFonts w:ascii="Wingdings" w:hAnsi="Wingdings" w:hint="default"/>
      </w:rPr>
    </w:lvl>
    <w:lvl w:ilvl="3" w:tplc="04160001" w:tentative="1">
      <w:start w:val="1"/>
      <w:numFmt w:val="bullet"/>
      <w:lvlText w:val=""/>
      <w:lvlJc w:val="left"/>
      <w:pPr>
        <w:ind w:left="3312" w:hanging="360"/>
      </w:pPr>
      <w:rPr>
        <w:rFonts w:ascii="Symbol" w:hAnsi="Symbol" w:hint="default"/>
      </w:rPr>
    </w:lvl>
    <w:lvl w:ilvl="4" w:tplc="04160003" w:tentative="1">
      <w:start w:val="1"/>
      <w:numFmt w:val="bullet"/>
      <w:lvlText w:val="o"/>
      <w:lvlJc w:val="left"/>
      <w:pPr>
        <w:ind w:left="4032" w:hanging="360"/>
      </w:pPr>
      <w:rPr>
        <w:rFonts w:ascii="Courier New" w:hAnsi="Courier New" w:cs="Courier New" w:hint="default"/>
      </w:rPr>
    </w:lvl>
    <w:lvl w:ilvl="5" w:tplc="04160005" w:tentative="1">
      <w:start w:val="1"/>
      <w:numFmt w:val="bullet"/>
      <w:lvlText w:val=""/>
      <w:lvlJc w:val="left"/>
      <w:pPr>
        <w:ind w:left="4752" w:hanging="360"/>
      </w:pPr>
      <w:rPr>
        <w:rFonts w:ascii="Wingdings" w:hAnsi="Wingdings" w:hint="default"/>
      </w:rPr>
    </w:lvl>
    <w:lvl w:ilvl="6" w:tplc="04160001" w:tentative="1">
      <w:start w:val="1"/>
      <w:numFmt w:val="bullet"/>
      <w:lvlText w:val=""/>
      <w:lvlJc w:val="left"/>
      <w:pPr>
        <w:ind w:left="5472" w:hanging="360"/>
      </w:pPr>
      <w:rPr>
        <w:rFonts w:ascii="Symbol" w:hAnsi="Symbol" w:hint="default"/>
      </w:rPr>
    </w:lvl>
    <w:lvl w:ilvl="7" w:tplc="04160003" w:tentative="1">
      <w:start w:val="1"/>
      <w:numFmt w:val="bullet"/>
      <w:lvlText w:val="o"/>
      <w:lvlJc w:val="left"/>
      <w:pPr>
        <w:ind w:left="6192" w:hanging="360"/>
      </w:pPr>
      <w:rPr>
        <w:rFonts w:ascii="Courier New" w:hAnsi="Courier New" w:cs="Courier New" w:hint="default"/>
      </w:rPr>
    </w:lvl>
    <w:lvl w:ilvl="8" w:tplc="04160005" w:tentative="1">
      <w:start w:val="1"/>
      <w:numFmt w:val="bullet"/>
      <w:lvlText w:val=""/>
      <w:lvlJc w:val="left"/>
      <w:pPr>
        <w:ind w:left="6912" w:hanging="360"/>
      </w:pPr>
      <w:rPr>
        <w:rFonts w:ascii="Wingdings" w:hAnsi="Wingdings" w:hint="default"/>
      </w:rPr>
    </w:lvl>
  </w:abstractNum>
  <w:abstractNum w:abstractNumId="24" w15:restartNumberingAfterBreak="0">
    <w:nsid w:val="72C66790"/>
    <w:multiLevelType w:val="multilevel"/>
    <w:tmpl w:val="24BED0CC"/>
    <w:lvl w:ilvl="0">
      <w:start w:val="1"/>
      <w:numFmt w:val="decimal"/>
      <w:lvlText w:val="%1."/>
      <w:lvlJc w:val="left"/>
      <w:pPr>
        <w:ind w:left="360" w:hanging="360"/>
      </w:pPr>
      <w:rPr>
        <w:b/>
        <w:bCs w:val="0"/>
      </w:rPr>
    </w:lvl>
    <w:lvl w:ilvl="1">
      <w:start w:val="1"/>
      <w:numFmt w:val="decimal"/>
      <w:lvlText w:val="%1.%2."/>
      <w:lvlJc w:val="left"/>
      <w:pPr>
        <w:ind w:left="432" w:hanging="432"/>
      </w:pPr>
      <w:rPr>
        <w:b w:val="0"/>
        <w:bCs/>
        <w:sz w:val="22"/>
        <w:szCs w:val="22"/>
      </w:rPr>
    </w:lvl>
    <w:lvl w:ilvl="2">
      <w:start w:val="1"/>
      <w:numFmt w:val="decimal"/>
      <w:lvlText w:val="%1.%2.%3."/>
      <w:lvlJc w:val="left"/>
      <w:pPr>
        <w:ind w:left="1224" w:hanging="504"/>
      </w:pPr>
      <w:rPr>
        <w:b w:val="0"/>
      </w:rPr>
    </w:lvl>
    <w:lvl w:ilvl="3">
      <w:start w:val="1"/>
      <w:numFmt w:val="bullet"/>
      <w:lvlText w:val="●"/>
      <w:lvlJc w:val="left"/>
      <w:pPr>
        <w:ind w:left="1441" w:hanging="360"/>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3"/>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abstractNum w:abstractNumId="25" w15:restartNumberingAfterBreak="0">
    <w:nsid w:val="785644B3"/>
    <w:multiLevelType w:val="hybridMultilevel"/>
    <w:tmpl w:val="E460BC84"/>
    <w:lvl w:ilvl="0" w:tplc="1DF8086E">
      <w:start w:val="1"/>
      <w:numFmt w:val="lowerLetter"/>
      <w:lvlText w:val="%1)"/>
      <w:lvlJc w:val="left"/>
      <w:pPr>
        <w:ind w:left="354" w:hanging="360"/>
      </w:pPr>
      <w:rPr>
        <w:rFonts w:hint="default"/>
      </w:rPr>
    </w:lvl>
    <w:lvl w:ilvl="1" w:tplc="04160019" w:tentative="1">
      <w:start w:val="1"/>
      <w:numFmt w:val="lowerLetter"/>
      <w:lvlText w:val="%2."/>
      <w:lvlJc w:val="left"/>
      <w:pPr>
        <w:ind w:left="1074" w:hanging="360"/>
      </w:pPr>
    </w:lvl>
    <w:lvl w:ilvl="2" w:tplc="0416001B" w:tentative="1">
      <w:start w:val="1"/>
      <w:numFmt w:val="lowerRoman"/>
      <w:lvlText w:val="%3."/>
      <w:lvlJc w:val="right"/>
      <w:pPr>
        <w:ind w:left="1794" w:hanging="180"/>
      </w:pPr>
    </w:lvl>
    <w:lvl w:ilvl="3" w:tplc="0416000F" w:tentative="1">
      <w:start w:val="1"/>
      <w:numFmt w:val="decimal"/>
      <w:lvlText w:val="%4."/>
      <w:lvlJc w:val="left"/>
      <w:pPr>
        <w:ind w:left="2514" w:hanging="360"/>
      </w:pPr>
    </w:lvl>
    <w:lvl w:ilvl="4" w:tplc="04160019" w:tentative="1">
      <w:start w:val="1"/>
      <w:numFmt w:val="lowerLetter"/>
      <w:lvlText w:val="%5."/>
      <w:lvlJc w:val="left"/>
      <w:pPr>
        <w:ind w:left="3234" w:hanging="360"/>
      </w:pPr>
    </w:lvl>
    <w:lvl w:ilvl="5" w:tplc="0416001B" w:tentative="1">
      <w:start w:val="1"/>
      <w:numFmt w:val="lowerRoman"/>
      <w:lvlText w:val="%6."/>
      <w:lvlJc w:val="right"/>
      <w:pPr>
        <w:ind w:left="3954" w:hanging="180"/>
      </w:pPr>
    </w:lvl>
    <w:lvl w:ilvl="6" w:tplc="0416000F" w:tentative="1">
      <w:start w:val="1"/>
      <w:numFmt w:val="decimal"/>
      <w:lvlText w:val="%7."/>
      <w:lvlJc w:val="left"/>
      <w:pPr>
        <w:ind w:left="4674" w:hanging="360"/>
      </w:pPr>
    </w:lvl>
    <w:lvl w:ilvl="7" w:tplc="04160019" w:tentative="1">
      <w:start w:val="1"/>
      <w:numFmt w:val="lowerLetter"/>
      <w:lvlText w:val="%8."/>
      <w:lvlJc w:val="left"/>
      <w:pPr>
        <w:ind w:left="5394" w:hanging="360"/>
      </w:pPr>
    </w:lvl>
    <w:lvl w:ilvl="8" w:tplc="0416001B" w:tentative="1">
      <w:start w:val="1"/>
      <w:numFmt w:val="lowerRoman"/>
      <w:lvlText w:val="%9."/>
      <w:lvlJc w:val="right"/>
      <w:pPr>
        <w:ind w:left="6114" w:hanging="180"/>
      </w:pPr>
    </w:lvl>
  </w:abstractNum>
  <w:abstractNum w:abstractNumId="26" w15:restartNumberingAfterBreak="0">
    <w:nsid w:val="7E5844EF"/>
    <w:multiLevelType w:val="multilevel"/>
    <w:tmpl w:val="9B523492"/>
    <w:lvl w:ilvl="0">
      <w:start w:val="1"/>
      <w:numFmt w:val="decimal"/>
      <w:lvlText w:val="%1."/>
      <w:lvlJc w:val="left"/>
      <w:pPr>
        <w:ind w:left="360" w:hanging="360"/>
      </w:pPr>
      <w:rPr>
        <w:b/>
      </w:rPr>
    </w:lvl>
    <w:lvl w:ilvl="1">
      <w:start w:val="1"/>
      <w:numFmt w:val="decimal"/>
      <w:lvlText w:val="%1.%2."/>
      <w:lvlJc w:val="left"/>
      <w:pPr>
        <w:ind w:left="432" w:hanging="432"/>
      </w:pPr>
      <w:rPr>
        <w:b/>
        <w:sz w:val="24"/>
        <w:szCs w:val="24"/>
      </w:rPr>
    </w:lvl>
    <w:lvl w:ilvl="2">
      <w:start w:val="1"/>
      <w:numFmt w:val="decimal"/>
      <w:lvlText w:val="%1.%2.%3."/>
      <w:lvlJc w:val="left"/>
      <w:pPr>
        <w:ind w:left="1224" w:hanging="504"/>
      </w:pPr>
      <w:rPr>
        <w:b w:val="0"/>
      </w:rPr>
    </w:lvl>
    <w:lvl w:ilvl="3">
      <w:start w:val="1"/>
      <w:numFmt w:val="bullet"/>
      <w:lvlText w:val="●"/>
      <w:lvlJc w:val="left"/>
      <w:pPr>
        <w:ind w:left="1441" w:hanging="360"/>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3"/>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num w:numId="1" w16cid:durableId="237523706">
    <w:abstractNumId w:val="24"/>
  </w:num>
  <w:num w:numId="2" w16cid:durableId="544874753">
    <w:abstractNumId w:val="19"/>
  </w:num>
  <w:num w:numId="3" w16cid:durableId="212161496">
    <w:abstractNumId w:val="21"/>
  </w:num>
  <w:num w:numId="4" w16cid:durableId="93524779">
    <w:abstractNumId w:val="14"/>
  </w:num>
  <w:num w:numId="5" w16cid:durableId="231695028">
    <w:abstractNumId w:val="26"/>
  </w:num>
  <w:num w:numId="6" w16cid:durableId="14432332">
    <w:abstractNumId w:val="17"/>
  </w:num>
  <w:num w:numId="7" w16cid:durableId="313067455">
    <w:abstractNumId w:val="2"/>
  </w:num>
  <w:num w:numId="8" w16cid:durableId="1996837654">
    <w:abstractNumId w:val="3"/>
  </w:num>
  <w:num w:numId="9" w16cid:durableId="1767576283">
    <w:abstractNumId w:val="25"/>
  </w:num>
  <w:num w:numId="10" w16cid:durableId="1756437761">
    <w:abstractNumId w:val="12"/>
  </w:num>
  <w:num w:numId="11" w16cid:durableId="673534690">
    <w:abstractNumId w:val="8"/>
  </w:num>
  <w:num w:numId="12" w16cid:durableId="649406012">
    <w:abstractNumId w:val="1"/>
  </w:num>
  <w:num w:numId="13" w16cid:durableId="938293852">
    <w:abstractNumId w:val="0"/>
  </w:num>
  <w:num w:numId="14" w16cid:durableId="950160565">
    <w:abstractNumId w:val="7"/>
  </w:num>
  <w:num w:numId="15" w16cid:durableId="566722502">
    <w:abstractNumId w:val="13"/>
  </w:num>
  <w:num w:numId="16" w16cid:durableId="607584333">
    <w:abstractNumId w:val="9"/>
  </w:num>
  <w:num w:numId="17" w16cid:durableId="1335105117">
    <w:abstractNumId w:val="22"/>
  </w:num>
  <w:num w:numId="18" w16cid:durableId="1983579420">
    <w:abstractNumId w:val="4"/>
  </w:num>
  <w:num w:numId="19" w16cid:durableId="1223492157">
    <w:abstractNumId w:val="15"/>
  </w:num>
  <w:num w:numId="20" w16cid:durableId="1476872698">
    <w:abstractNumId w:val="11"/>
  </w:num>
  <w:num w:numId="21" w16cid:durableId="822621820">
    <w:abstractNumId w:val="6"/>
  </w:num>
  <w:num w:numId="22" w16cid:durableId="571505305">
    <w:abstractNumId w:val="16"/>
  </w:num>
  <w:num w:numId="23" w16cid:durableId="1321688571">
    <w:abstractNumId w:val="18"/>
  </w:num>
  <w:num w:numId="24" w16cid:durableId="2097052046">
    <w:abstractNumId w:val="20"/>
  </w:num>
  <w:num w:numId="25" w16cid:durableId="2146265360">
    <w:abstractNumId w:val="5"/>
  </w:num>
  <w:num w:numId="26" w16cid:durableId="1065297283">
    <w:abstractNumId w:val="10"/>
  </w:num>
  <w:num w:numId="27" w16cid:durableId="20481391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3D8"/>
    <w:rsid w:val="00007D77"/>
    <w:rsid w:val="0001477F"/>
    <w:rsid w:val="0001755E"/>
    <w:rsid w:val="000217F2"/>
    <w:rsid w:val="00034C22"/>
    <w:rsid w:val="0004198E"/>
    <w:rsid w:val="000422A9"/>
    <w:rsid w:val="000430BD"/>
    <w:rsid w:val="0005070C"/>
    <w:rsid w:val="00050A30"/>
    <w:rsid w:val="00053DA8"/>
    <w:rsid w:val="00055688"/>
    <w:rsid w:val="0006110D"/>
    <w:rsid w:val="00063FB2"/>
    <w:rsid w:val="00071139"/>
    <w:rsid w:val="000746D3"/>
    <w:rsid w:val="00075FCE"/>
    <w:rsid w:val="00090FAE"/>
    <w:rsid w:val="00091DE7"/>
    <w:rsid w:val="00097B5B"/>
    <w:rsid w:val="000B41E4"/>
    <w:rsid w:val="000B4918"/>
    <w:rsid w:val="000B4ECB"/>
    <w:rsid w:val="000C78D5"/>
    <w:rsid w:val="000D5DC5"/>
    <w:rsid w:val="000E0F47"/>
    <w:rsid w:val="000E12DE"/>
    <w:rsid w:val="000E764E"/>
    <w:rsid w:val="000F25D8"/>
    <w:rsid w:val="00100D9F"/>
    <w:rsid w:val="00101B7D"/>
    <w:rsid w:val="00104315"/>
    <w:rsid w:val="00134DCB"/>
    <w:rsid w:val="00134F0D"/>
    <w:rsid w:val="00151A5D"/>
    <w:rsid w:val="00153B4E"/>
    <w:rsid w:val="001618FB"/>
    <w:rsid w:val="00161E68"/>
    <w:rsid w:val="00163FD2"/>
    <w:rsid w:val="00166B5F"/>
    <w:rsid w:val="001741C4"/>
    <w:rsid w:val="0017752F"/>
    <w:rsid w:val="001816E6"/>
    <w:rsid w:val="001827A6"/>
    <w:rsid w:val="001847CF"/>
    <w:rsid w:val="0018613A"/>
    <w:rsid w:val="00187F26"/>
    <w:rsid w:val="00197C69"/>
    <w:rsid w:val="001A6EB3"/>
    <w:rsid w:val="001A7113"/>
    <w:rsid w:val="001A7235"/>
    <w:rsid w:val="001B117D"/>
    <w:rsid w:val="001B6E4B"/>
    <w:rsid w:val="001C1268"/>
    <w:rsid w:val="001C5588"/>
    <w:rsid w:val="001D15DF"/>
    <w:rsid w:val="001D498D"/>
    <w:rsid w:val="001E2067"/>
    <w:rsid w:val="001E21C0"/>
    <w:rsid w:val="001E29F8"/>
    <w:rsid w:val="001E50B2"/>
    <w:rsid w:val="001E7F91"/>
    <w:rsid w:val="001E7FBF"/>
    <w:rsid w:val="001F3755"/>
    <w:rsid w:val="001F5E9E"/>
    <w:rsid w:val="001F64EC"/>
    <w:rsid w:val="00200A39"/>
    <w:rsid w:val="00211CF2"/>
    <w:rsid w:val="002322AB"/>
    <w:rsid w:val="00234B08"/>
    <w:rsid w:val="00237960"/>
    <w:rsid w:val="002402E8"/>
    <w:rsid w:val="00252E92"/>
    <w:rsid w:val="00260C24"/>
    <w:rsid w:val="0026146E"/>
    <w:rsid w:val="0026473B"/>
    <w:rsid w:val="002648B0"/>
    <w:rsid w:val="00265212"/>
    <w:rsid w:val="002706AE"/>
    <w:rsid w:val="00272355"/>
    <w:rsid w:val="00284961"/>
    <w:rsid w:val="00287330"/>
    <w:rsid w:val="0029690E"/>
    <w:rsid w:val="00296C80"/>
    <w:rsid w:val="00297A43"/>
    <w:rsid w:val="00297B90"/>
    <w:rsid w:val="002A2577"/>
    <w:rsid w:val="002B56F7"/>
    <w:rsid w:val="002B77EE"/>
    <w:rsid w:val="002E29CB"/>
    <w:rsid w:val="002E5CBF"/>
    <w:rsid w:val="002F0C0F"/>
    <w:rsid w:val="002F15F7"/>
    <w:rsid w:val="002F300A"/>
    <w:rsid w:val="002F367D"/>
    <w:rsid w:val="0030151D"/>
    <w:rsid w:val="003016D1"/>
    <w:rsid w:val="00331F7F"/>
    <w:rsid w:val="00332DDE"/>
    <w:rsid w:val="00337093"/>
    <w:rsid w:val="00340A32"/>
    <w:rsid w:val="003410C7"/>
    <w:rsid w:val="00341483"/>
    <w:rsid w:val="0034407F"/>
    <w:rsid w:val="0034530B"/>
    <w:rsid w:val="00347C66"/>
    <w:rsid w:val="0036050D"/>
    <w:rsid w:val="00365B9F"/>
    <w:rsid w:val="0037344A"/>
    <w:rsid w:val="0038199A"/>
    <w:rsid w:val="00382344"/>
    <w:rsid w:val="00391AB9"/>
    <w:rsid w:val="00397B80"/>
    <w:rsid w:val="003A4DF7"/>
    <w:rsid w:val="003B2F34"/>
    <w:rsid w:val="003B6F6C"/>
    <w:rsid w:val="003E1F59"/>
    <w:rsid w:val="003E449B"/>
    <w:rsid w:val="003E5B54"/>
    <w:rsid w:val="003E65E1"/>
    <w:rsid w:val="003E7DE2"/>
    <w:rsid w:val="003F2B23"/>
    <w:rsid w:val="00400079"/>
    <w:rsid w:val="0040763B"/>
    <w:rsid w:val="00424989"/>
    <w:rsid w:val="00426FEE"/>
    <w:rsid w:val="00430B61"/>
    <w:rsid w:val="00436D29"/>
    <w:rsid w:val="00443587"/>
    <w:rsid w:val="00455CDB"/>
    <w:rsid w:val="00462BB8"/>
    <w:rsid w:val="00466C2C"/>
    <w:rsid w:val="00467CCE"/>
    <w:rsid w:val="00473605"/>
    <w:rsid w:val="00474130"/>
    <w:rsid w:val="00474AD3"/>
    <w:rsid w:val="00481C8D"/>
    <w:rsid w:val="004865EC"/>
    <w:rsid w:val="00490AF4"/>
    <w:rsid w:val="004946F5"/>
    <w:rsid w:val="004A092D"/>
    <w:rsid w:val="004A345C"/>
    <w:rsid w:val="004A447B"/>
    <w:rsid w:val="004A5E32"/>
    <w:rsid w:val="004B42FD"/>
    <w:rsid w:val="004B5704"/>
    <w:rsid w:val="004D4BA8"/>
    <w:rsid w:val="004D65F4"/>
    <w:rsid w:val="004E255A"/>
    <w:rsid w:val="004F272C"/>
    <w:rsid w:val="004F3371"/>
    <w:rsid w:val="005057C4"/>
    <w:rsid w:val="00505937"/>
    <w:rsid w:val="005153B1"/>
    <w:rsid w:val="00515B1E"/>
    <w:rsid w:val="005253C9"/>
    <w:rsid w:val="005264F7"/>
    <w:rsid w:val="00534786"/>
    <w:rsid w:val="00535813"/>
    <w:rsid w:val="00536785"/>
    <w:rsid w:val="00572CC2"/>
    <w:rsid w:val="00580C3D"/>
    <w:rsid w:val="0058219C"/>
    <w:rsid w:val="00586CFA"/>
    <w:rsid w:val="00592B0F"/>
    <w:rsid w:val="005B62B0"/>
    <w:rsid w:val="005C0F44"/>
    <w:rsid w:val="005C55E3"/>
    <w:rsid w:val="005C6C91"/>
    <w:rsid w:val="005C7241"/>
    <w:rsid w:val="005E388C"/>
    <w:rsid w:val="005E6CE2"/>
    <w:rsid w:val="005F0519"/>
    <w:rsid w:val="005F53FC"/>
    <w:rsid w:val="005F6A61"/>
    <w:rsid w:val="00603950"/>
    <w:rsid w:val="00603B3A"/>
    <w:rsid w:val="00605E4B"/>
    <w:rsid w:val="00616BBC"/>
    <w:rsid w:val="00647BC2"/>
    <w:rsid w:val="006574F1"/>
    <w:rsid w:val="00657960"/>
    <w:rsid w:val="00657B1B"/>
    <w:rsid w:val="00665215"/>
    <w:rsid w:val="006B1CDC"/>
    <w:rsid w:val="006B785F"/>
    <w:rsid w:val="006C5E78"/>
    <w:rsid w:val="006D20A1"/>
    <w:rsid w:val="006D50E5"/>
    <w:rsid w:val="006D58DB"/>
    <w:rsid w:val="006F0D9A"/>
    <w:rsid w:val="006F4536"/>
    <w:rsid w:val="006F51B1"/>
    <w:rsid w:val="00701ABE"/>
    <w:rsid w:val="00724DDB"/>
    <w:rsid w:val="007260E8"/>
    <w:rsid w:val="00731B90"/>
    <w:rsid w:val="00732742"/>
    <w:rsid w:val="00732F20"/>
    <w:rsid w:val="007336BC"/>
    <w:rsid w:val="00734DD2"/>
    <w:rsid w:val="00737B85"/>
    <w:rsid w:val="0074456D"/>
    <w:rsid w:val="00746650"/>
    <w:rsid w:val="007561C1"/>
    <w:rsid w:val="00766EDD"/>
    <w:rsid w:val="00781AAB"/>
    <w:rsid w:val="00782D47"/>
    <w:rsid w:val="007930A3"/>
    <w:rsid w:val="007A35F2"/>
    <w:rsid w:val="007A49F0"/>
    <w:rsid w:val="007A7244"/>
    <w:rsid w:val="007A74DD"/>
    <w:rsid w:val="007C5407"/>
    <w:rsid w:val="007C5E62"/>
    <w:rsid w:val="007C6EA3"/>
    <w:rsid w:val="007D7952"/>
    <w:rsid w:val="007F512B"/>
    <w:rsid w:val="00803EC8"/>
    <w:rsid w:val="00804534"/>
    <w:rsid w:val="00805C70"/>
    <w:rsid w:val="00807E05"/>
    <w:rsid w:val="0081601C"/>
    <w:rsid w:val="00832AD0"/>
    <w:rsid w:val="00834F8B"/>
    <w:rsid w:val="00835F13"/>
    <w:rsid w:val="00837903"/>
    <w:rsid w:val="00837D1C"/>
    <w:rsid w:val="0084195B"/>
    <w:rsid w:val="00843C6F"/>
    <w:rsid w:val="00845854"/>
    <w:rsid w:val="00846AFF"/>
    <w:rsid w:val="00847315"/>
    <w:rsid w:val="00851EB3"/>
    <w:rsid w:val="00853584"/>
    <w:rsid w:val="00853E57"/>
    <w:rsid w:val="00856CD6"/>
    <w:rsid w:val="00866EC3"/>
    <w:rsid w:val="00867F76"/>
    <w:rsid w:val="00875CA1"/>
    <w:rsid w:val="00885061"/>
    <w:rsid w:val="00886590"/>
    <w:rsid w:val="00891911"/>
    <w:rsid w:val="00894271"/>
    <w:rsid w:val="008A134E"/>
    <w:rsid w:val="008A263A"/>
    <w:rsid w:val="008B1B9A"/>
    <w:rsid w:val="008C0567"/>
    <w:rsid w:val="008C24AC"/>
    <w:rsid w:val="008C4501"/>
    <w:rsid w:val="008D279A"/>
    <w:rsid w:val="008D7221"/>
    <w:rsid w:val="008E6C81"/>
    <w:rsid w:val="008F215D"/>
    <w:rsid w:val="008F2163"/>
    <w:rsid w:val="008F3CC1"/>
    <w:rsid w:val="008F422B"/>
    <w:rsid w:val="0091278A"/>
    <w:rsid w:val="00921B12"/>
    <w:rsid w:val="0092735A"/>
    <w:rsid w:val="00927624"/>
    <w:rsid w:val="00933B0E"/>
    <w:rsid w:val="00955D42"/>
    <w:rsid w:val="0097061B"/>
    <w:rsid w:val="00971F71"/>
    <w:rsid w:val="00976A9E"/>
    <w:rsid w:val="009915D5"/>
    <w:rsid w:val="00997105"/>
    <w:rsid w:val="009B6EE2"/>
    <w:rsid w:val="009D496F"/>
    <w:rsid w:val="009D7678"/>
    <w:rsid w:val="009E1888"/>
    <w:rsid w:val="009E22B6"/>
    <w:rsid w:val="009E2878"/>
    <w:rsid w:val="009E2A33"/>
    <w:rsid w:val="009E7E05"/>
    <w:rsid w:val="009F0972"/>
    <w:rsid w:val="009F12F4"/>
    <w:rsid w:val="009F5CB2"/>
    <w:rsid w:val="00A005D5"/>
    <w:rsid w:val="00A01E06"/>
    <w:rsid w:val="00A02204"/>
    <w:rsid w:val="00A03377"/>
    <w:rsid w:val="00A10F96"/>
    <w:rsid w:val="00A11B8B"/>
    <w:rsid w:val="00A15496"/>
    <w:rsid w:val="00A2230B"/>
    <w:rsid w:val="00A23774"/>
    <w:rsid w:val="00A25A65"/>
    <w:rsid w:val="00A270EC"/>
    <w:rsid w:val="00A33421"/>
    <w:rsid w:val="00A373C8"/>
    <w:rsid w:val="00A40075"/>
    <w:rsid w:val="00A4767B"/>
    <w:rsid w:val="00A47ADE"/>
    <w:rsid w:val="00A521FD"/>
    <w:rsid w:val="00A568A6"/>
    <w:rsid w:val="00A659A5"/>
    <w:rsid w:val="00A65CB4"/>
    <w:rsid w:val="00A6603C"/>
    <w:rsid w:val="00A703FB"/>
    <w:rsid w:val="00A715EC"/>
    <w:rsid w:val="00A82739"/>
    <w:rsid w:val="00A86403"/>
    <w:rsid w:val="00AA7A4F"/>
    <w:rsid w:val="00AB311A"/>
    <w:rsid w:val="00AB640D"/>
    <w:rsid w:val="00AC03BF"/>
    <w:rsid w:val="00AC0B38"/>
    <w:rsid w:val="00AD5776"/>
    <w:rsid w:val="00AD5F50"/>
    <w:rsid w:val="00AE68DD"/>
    <w:rsid w:val="00AF0F3C"/>
    <w:rsid w:val="00AF5B7F"/>
    <w:rsid w:val="00AF5DAF"/>
    <w:rsid w:val="00B017F9"/>
    <w:rsid w:val="00B058C1"/>
    <w:rsid w:val="00B13992"/>
    <w:rsid w:val="00B15949"/>
    <w:rsid w:val="00B626A1"/>
    <w:rsid w:val="00B65B67"/>
    <w:rsid w:val="00B725E7"/>
    <w:rsid w:val="00B80F1B"/>
    <w:rsid w:val="00B8469B"/>
    <w:rsid w:val="00B904E9"/>
    <w:rsid w:val="00B93FDC"/>
    <w:rsid w:val="00B94305"/>
    <w:rsid w:val="00B97D66"/>
    <w:rsid w:val="00BA73E8"/>
    <w:rsid w:val="00BE6EB6"/>
    <w:rsid w:val="00BF6564"/>
    <w:rsid w:val="00C03C61"/>
    <w:rsid w:val="00C10E8B"/>
    <w:rsid w:val="00C12994"/>
    <w:rsid w:val="00C13C00"/>
    <w:rsid w:val="00C1408B"/>
    <w:rsid w:val="00C21484"/>
    <w:rsid w:val="00C31D58"/>
    <w:rsid w:val="00C322B9"/>
    <w:rsid w:val="00C34B62"/>
    <w:rsid w:val="00C415C6"/>
    <w:rsid w:val="00C5008C"/>
    <w:rsid w:val="00C50D90"/>
    <w:rsid w:val="00C50EE7"/>
    <w:rsid w:val="00C50F9D"/>
    <w:rsid w:val="00C6205D"/>
    <w:rsid w:val="00C63AEC"/>
    <w:rsid w:val="00C643BA"/>
    <w:rsid w:val="00C64DE2"/>
    <w:rsid w:val="00C6680D"/>
    <w:rsid w:val="00C82E99"/>
    <w:rsid w:val="00C918FD"/>
    <w:rsid w:val="00CA417B"/>
    <w:rsid w:val="00CB499A"/>
    <w:rsid w:val="00CB5A0A"/>
    <w:rsid w:val="00CB754B"/>
    <w:rsid w:val="00CC0F80"/>
    <w:rsid w:val="00CC5D67"/>
    <w:rsid w:val="00CD2623"/>
    <w:rsid w:val="00CD553E"/>
    <w:rsid w:val="00CD5D15"/>
    <w:rsid w:val="00CD6059"/>
    <w:rsid w:val="00CE1D94"/>
    <w:rsid w:val="00CE392E"/>
    <w:rsid w:val="00CF5F78"/>
    <w:rsid w:val="00CF77BF"/>
    <w:rsid w:val="00D01B51"/>
    <w:rsid w:val="00D01D4D"/>
    <w:rsid w:val="00D01F42"/>
    <w:rsid w:val="00D16038"/>
    <w:rsid w:val="00D213D8"/>
    <w:rsid w:val="00D23D30"/>
    <w:rsid w:val="00D57D9F"/>
    <w:rsid w:val="00D641DC"/>
    <w:rsid w:val="00D72247"/>
    <w:rsid w:val="00D8005B"/>
    <w:rsid w:val="00D870BD"/>
    <w:rsid w:val="00D96846"/>
    <w:rsid w:val="00D97EDF"/>
    <w:rsid w:val="00DA0E37"/>
    <w:rsid w:val="00DA3CA3"/>
    <w:rsid w:val="00DA4F07"/>
    <w:rsid w:val="00DA687D"/>
    <w:rsid w:val="00DB4F46"/>
    <w:rsid w:val="00DD1CFE"/>
    <w:rsid w:val="00DD3A96"/>
    <w:rsid w:val="00DE5680"/>
    <w:rsid w:val="00DE7D49"/>
    <w:rsid w:val="00E040FE"/>
    <w:rsid w:val="00E12BE2"/>
    <w:rsid w:val="00E22CE8"/>
    <w:rsid w:val="00E23E01"/>
    <w:rsid w:val="00E2673E"/>
    <w:rsid w:val="00E30283"/>
    <w:rsid w:val="00E32AFE"/>
    <w:rsid w:val="00E34580"/>
    <w:rsid w:val="00E36DA6"/>
    <w:rsid w:val="00E376F1"/>
    <w:rsid w:val="00E41CF8"/>
    <w:rsid w:val="00E44E32"/>
    <w:rsid w:val="00E5196A"/>
    <w:rsid w:val="00E640C7"/>
    <w:rsid w:val="00E66881"/>
    <w:rsid w:val="00E66BA8"/>
    <w:rsid w:val="00E9387C"/>
    <w:rsid w:val="00E94E73"/>
    <w:rsid w:val="00EA2F36"/>
    <w:rsid w:val="00EA7825"/>
    <w:rsid w:val="00EB13CF"/>
    <w:rsid w:val="00EB4978"/>
    <w:rsid w:val="00EC5666"/>
    <w:rsid w:val="00EC7175"/>
    <w:rsid w:val="00EC74A2"/>
    <w:rsid w:val="00ED016E"/>
    <w:rsid w:val="00ED77E4"/>
    <w:rsid w:val="00ED7DC8"/>
    <w:rsid w:val="00EE5F59"/>
    <w:rsid w:val="00EE5F87"/>
    <w:rsid w:val="00EF5BCB"/>
    <w:rsid w:val="00EF68B0"/>
    <w:rsid w:val="00EF7B1C"/>
    <w:rsid w:val="00F061F7"/>
    <w:rsid w:val="00F206C5"/>
    <w:rsid w:val="00F21F3C"/>
    <w:rsid w:val="00F2213E"/>
    <w:rsid w:val="00F33F54"/>
    <w:rsid w:val="00F35B8F"/>
    <w:rsid w:val="00F4752C"/>
    <w:rsid w:val="00F517C6"/>
    <w:rsid w:val="00F632A7"/>
    <w:rsid w:val="00F8251B"/>
    <w:rsid w:val="00F869E8"/>
    <w:rsid w:val="00F90D7C"/>
    <w:rsid w:val="00F9492E"/>
    <w:rsid w:val="00F97A71"/>
    <w:rsid w:val="00FA23CA"/>
    <w:rsid w:val="00FA29C8"/>
    <w:rsid w:val="00FB1504"/>
    <w:rsid w:val="00FB6A12"/>
    <w:rsid w:val="00FB7F61"/>
    <w:rsid w:val="00FC29AF"/>
    <w:rsid w:val="00FC4B31"/>
    <w:rsid w:val="00FC6F68"/>
    <w:rsid w:val="00FC7C72"/>
    <w:rsid w:val="00FD4351"/>
    <w:rsid w:val="00FF6AD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6E39E"/>
  <w15:docId w15:val="{2C5BED6A-7469-4D42-AD91-750A1AB83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F0C0F"/>
  </w:style>
  <w:style w:type="paragraph" w:styleId="Ttulo1">
    <w:name w:val="heading 1"/>
    <w:basedOn w:val="Normal"/>
    <w:next w:val="Normal"/>
    <w:pPr>
      <w:keepNext/>
      <w:jc w:val="both"/>
      <w:outlineLvl w:val="0"/>
    </w:pPr>
    <w:rPr>
      <w:b/>
      <w:sz w:val="24"/>
      <w:szCs w:val="24"/>
    </w:rPr>
  </w:style>
  <w:style w:type="paragraph" w:styleId="Ttulo2">
    <w:name w:val="heading 2"/>
    <w:basedOn w:val="Normal"/>
    <w:next w:val="Normal"/>
    <w:pPr>
      <w:keepNext/>
      <w:spacing w:before="240" w:after="60"/>
      <w:outlineLvl w:val="1"/>
    </w:pPr>
    <w:rPr>
      <w:rFonts w:ascii="Arial" w:eastAsia="Arial" w:hAnsi="Arial" w:cs="Arial"/>
      <w:b/>
      <w:i/>
      <w:sz w:val="28"/>
      <w:szCs w:val="28"/>
    </w:rPr>
  </w:style>
  <w:style w:type="paragraph" w:styleId="Ttulo3">
    <w:name w:val="heading 3"/>
    <w:basedOn w:val="Normal"/>
    <w:next w:val="Normal"/>
    <w:pPr>
      <w:keepNext/>
      <w:spacing w:before="240" w:after="60"/>
      <w:outlineLvl w:val="2"/>
    </w:pPr>
    <w:rPr>
      <w:rFonts w:ascii="Cambria" w:eastAsia="Cambria" w:hAnsi="Cambria" w:cs="Cambria"/>
      <w:b/>
      <w:sz w:val="26"/>
      <w:szCs w:val="26"/>
    </w:rPr>
  </w:style>
  <w:style w:type="paragraph" w:styleId="Ttulo4">
    <w:name w:val="heading 4"/>
    <w:basedOn w:val="Normal"/>
    <w:next w:val="Normal"/>
    <w:pPr>
      <w:keepNext/>
      <w:spacing w:before="240" w:after="60"/>
      <w:ind w:left="864" w:hanging="864"/>
      <w:outlineLvl w:val="3"/>
    </w:pPr>
    <w:rPr>
      <w:b/>
      <w:sz w:val="28"/>
      <w:szCs w:val="28"/>
    </w:rPr>
  </w:style>
  <w:style w:type="paragraph" w:styleId="Ttulo5">
    <w:name w:val="heading 5"/>
    <w:basedOn w:val="Normal"/>
    <w:next w:val="Normal"/>
    <w:pPr>
      <w:spacing w:before="240" w:after="60"/>
      <w:outlineLvl w:val="4"/>
    </w:pPr>
    <w:rPr>
      <w:b/>
      <w:i/>
      <w:sz w:val="26"/>
      <w:szCs w:val="26"/>
    </w:rPr>
  </w:style>
  <w:style w:type="paragraph" w:styleId="Ttulo6">
    <w:name w:val="heading 6"/>
    <w:basedOn w:val="Normal"/>
    <w:next w:val="Normal"/>
    <w:pPr>
      <w:keepNext/>
      <w:ind w:left="1152" w:hanging="1152"/>
      <w:outlineLvl w:val="5"/>
    </w:pPr>
    <w:rPr>
      <w:rFonts w:ascii="Garamond" w:eastAsia="Garamond" w:hAnsi="Garamond" w:cs="Garamond"/>
      <w:b/>
    </w:rPr>
  </w:style>
  <w:style w:type="paragraph" w:styleId="Ttulo7">
    <w:name w:val="heading 7"/>
    <w:basedOn w:val="Normal"/>
    <w:next w:val="Normal"/>
    <w:link w:val="Ttulo7Char"/>
    <w:uiPriority w:val="99"/>
    <w:qFormat/>
    <w:rsid w:val="00A2529B"/>
    <w:pPr>
      <w:keepNext/>
      <w:tabs>
        <w:tab w:val="num" w:pos="0"/>
      </w:tabs>
      <w:suppressAutoHyphens/>
      <w:spacing w:line="360" w:lineRule="auto"/>
      <w:ind w:left="1296" w:hanging="1296"/>
      <w:outlineLvl w:val="6"/>
    </w:pPr>
    <w:rPr>
      <w:b/>
      <w:bCs/>
      <w:sz w:val="28"/>
      <w:lang w:eastAsia="ar-SA"/>
    </w:rPr>
  </w:style>
  <w:style w:type="paragraph" w:styleId="Ttulo8">
    <w:name w:val="heading 8"/>
    <w:basedOn w:val="Normal"/>
    <w:next w:val="Normal"/>
    <w:link w:val="Ttulo8Char"/>
    <w:uiPriority w:val="99"/>
    <w:unhideWhenUsed/>
    <w:qFormat/>
    <w:rsid w:val="00A2529B"/>
    <w:pPr>
      <w:spacing w:before="240" w:after="60"/>
      <w:outlineLvl w:val="7"/>
    </w:pPr>
    <w:rPr>
      <w:rFonts w:ascii="Calibri" w:hAnsi="Calibri"/>
      <w:i/>
      <w:iCs/>
      <w:sz w:val="24"/>
      <w:szCs w:val="24"/>
    </w:rPr>
  </w:style>
  <w:style w:type="paragraph" w:styleId="Ttulo9">
    <w:name w:val="heading 9"/>
    <w:basedOn w:val="Normal"/>
    <w:next w:val="Normal"/>
    <w:link w:val="Ttulo9Char"/>
    <w:uiPriority w:val="99"/>
    <w:qFormat/>
    <w:rsid w:val="001C022D"/>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jc w:val="center"/>
    </w:pPr>
    <w:rPr>
      <w:b/>
      <w:u w:val="single"/>
    </w:rPr>
  </w:style>
  <w:style w:type="character" w:customStyle="1" w:styleId="Ttulo1Char">
    <w:name w:val="Título 1 Char"/>
    <w:rsid w:val="00A2529B"/>
    <w:rPr>
      <w:b/>
      <w:sz w:val="24"/>
    </w:rPr>
  </w:style>
  <w:style w:type="character" w:customStyle="1" w:styleId="Ttulo2Char">
    <w:name w:val="Título 2 Char"/>
    <w:rsid w:val="00494F73"/>
    <w:rPr>
      <w:rFonts w:ascii="Arial" w:hAnsi="Arial" w:cs="Arial"/>
      <w:b/>
      <w:bCs/>
      <w:i/>
      <w:iCs/>
      <w:sz w:val="28"/>
      <w:szCs w:val="28"/>
    </w:rPr>
  </w:style>
  <w:style w:type="character" w:customStyle="1" w:styleId="Ttulo3Char">
    <w:name w:val="Título 3 Char"/>
    <w:rsid w:val="00641FEC"/>
    <w:rPr>
      <w:rFonts w:ascii="Cambria" w:eastAsia="Times New Roman" w:hAnsi="Cambria" w:cs="Times New Roman"/>
      <w:b/>
      <w:bCs/>
      <w:sz w:val="26"/>
      <w:szCs w:val="26"/>
    </w:rPr>
  </w:style>
  <w:style w:type="character" w:customStyle="1" w:styleId="Ttulo4Char">
    <w:name w:val="Título 4 Char"/>
    <w:rsid w:val="00A2529B"/>
    <w:rPr>
      <w:b/>
      <w:bCs/>
      <w:sz w:val="28"/>
      <w:szCs w:val="28"/>
      <w:lang w:eastAsia="ar-SA"/>
    </w:rPr>
  </w:style>
  <w:style w:type="character" w:customStyle="1" w:styleId="Ttulo5Char">
    <w:name w:val="Título 5 Char"/>
    <w:rsid w:val="00A2529B"/>
    <w:rPr>
      <w:b/>
      <w:bCs/>
      <w:i/>
      <w:iCs/>
      <w:sz w:val="26"/>
      <w:szCs w:val="26"/>
    </w:rPr>
  </w:style>
  <w:style w:type="character" w:customStyle="1" w:styleId="Ttulo6Char">
    <w:name w:val="Título 6 Char"/>
    <w:rsid w:val="00A2529B"/>
    <w:rPr>
      <w:rFonts w:ascii="Garamond" w:hAnsi="Garamond"/>
      <w:b/>
      <w:bCs/>
      <w:lang w:eastAsia="ar-SA"/>
    </w:rPr>
  </w:style>
  <w:style w:type="character" w:customStyle="1" w:styleId="Ttulo7Char">
    <w:name w:val="Título 7 Char"/>
    <w:link w:val="Ttulo7"/>
    <w:uiPriority w:val="99"/>
    <w:rsid w:val="00A2529B"/>
    <w:rPr>
      <w:b/>
      <w:bCs/>
      <w:sz w:val="28"/>
      <w:lang w:eastAsia="ar-SA"/>
    </w:rPr>
  </w:style>
  <w:style w:type="character" w:customStyle="1" w:styleId="Ttulo8Char">
    <w:name w:val="Título 8 Char"/>
    <w:link w:val="Ttulo8"/>
    <w:uiPriority w:val="99"/>
    <w:rsid w:val="00A2529B"/>
    <w:rPr>
      <w:rFonts w:ascii="Calibri" w:eastAsia="Times New Roman" w:hAnsi="Calibri" w:cs="Times New Roman"/>
      <w:i/>
      <w:iCs/>
      <w:sz w:val="24"/>
      <w:szCs w:val="24"/>
    </w:rPr>
  </w:style>
  <w:style w:type="character" w:customStyle="1" w:styleId="Ttulo9Char">
    <w:name w:val="Título 9 Char"/>
    <w:link w:val="Ttulo9"/>
    <w:uiPriority w:val="99"/>
    <w:rsid w:val="00A2529B"/>
    <w:rPr>
      <w:rFonts w:ascii="Arial" w:hAnsi="Arial" w:cs="Arial"/>
      <w:sz w:val="22"/>
      <w:szCs w:val="22"/>
    </w:rPr>
  </w:style>
  <w:style w:type="table" w:customStyle="1" w:styleId="TableNormal0">
    <w:name w:val="Table Normal"/>
    <w:tblPr>
      <w:tblCellMar>
        <w:top w:w="0" w:type="dxa"/>
        <w:left w:w="0" w:type="dxa"/>
        <w:bottom w:w="0" w:type="dxa"/>
        <w:right w:w="0" w:type="dxa"/>
      </w:tblCellMar>
    </w:tblPr>
  </w:style>
  <w:style w:type="character" w:customStyle="1" w:styleId="TtuloChar">
    <w:name w:val="Título Char"/>
    <w:uiPriority w:val="99"/>
    <w:rsid w:val="001A7EB0"/>
    <w:rPr>
      <w:b/>
      <w:u w:val="single"/>
    </w:rPr>
  </w:style>
  <w:style w:type="table" w:customStyle="1" w:styleId="TableNormal1">
    <w:name w:val="Table Normal"/>
    <w:uiPriority w:val="2"/>
    <w:qFormat/>
    <w:tblPr>
      <w:tblCellMar>
        <w:top w:w="0" w:type="dxa"/>
        <w:left w:w="0" w:type="dxa"/>
        <w:bottom w:w="0" w:type="dxa"/>
        <w:right w:w="0" w:type="dxa"/>
      </w:tblCellMar>
    </w:tblPr>
  </w:style>
  <w:style w:type="paragraph" w:styleId="Recuodecorpodetexto2">
    <w:name w:val="Body Text Indent 2"/>
    <w:basedOn w:val="Normal"/>
    <w:link w:val="Recuodecorpodetexto2Char"/>
    <w:uiPriority w:val="99"/>
    <w:rsid w:val="00A57552"/>
    <w:pPr>
      <w:ind w:firstLine="2835"/>
      <w:jc w:val="both"/>
    </w:pPr>
    <w:rPr>
      <w:sz w:val="24"/>
    </w:rPr>
  </w:style>
  <w:style w:type="character" w:customStyle="1" w:styleId="Recuodecorpodetexto2Char">
    <w:name w:val="Recuo de corpo de texto 2 Char"/>
    <w:link w:val="Recuodecorpodetexto2"/>
    <w:uiPriority w:val="99"/>
    <w:rsid w:val="00A2529B"/>
    <w:rPr>
      <w:sz w:val="24"/>
    </w:rPr>
  </w:style>
  <w:style w:type="paragraph" w:styleId="NormalWeb">
    <w:name w:val="Normal (Web)"/>
    <w:basedOn w:val="Normal"/>
    <w:uiPriority w:val="99"/>
    <w:rsid w:val="00CD18BF"/>
    <w:pPr>
      <w:spacing w:before="100" w:beforeAutospacing="1" w:after="100" w:afterAutospacing="1"/>
    </w:pPr>
    <w:rPr>
      <w:sz w:val="24"/>
      <w:szCs w:val="24"/>
    </w:rPr>
  </w:style>
  <w:style w:type="paragraph" w:styleId="Cabealho">
    <w:name w:val="header"/>
    <w:aliases w:val="Cabeçalho superior,Heading 1a,encabezado,Cabeçalho1,hd,he"/>
    <w:basedOn w:val="Normal"/>
    <w:link w:val="CabealhoChar"/>
    <w:uiPriority w:val="99"/>
    <w:rsid w:val="00365920"/>
    <w:pPr>
      <w:tabs>
        <w:tab w:val="center" w:pos="4419"/>
        <w:tab w:val="right" w:pos="8838"/>
      </w:tabs>
    </w:pPr>
  </w:style>
  <w:style w:type="character" w:customStyle="1" w:styleId="CabealhoChar">
    <w:name w:val="Cabeçalho Char"/>
    <w:aliases w:val="Cabeçalho superior Char,Heading 1a Char,encabezado Char,Cabeçalho1 Char,hd Char,he Char"/>
    <w:link w:val="Cabealho"/>
    <w:uiPriority w:val="99"/>
    <w:locked/>
    <w:rsid w:val="001C022D"/>
    <w:rPr>
      <w:lang w:val="pt-BR" w:eastAsia="pt-BR" w:bidi="ar-SA"/>
    </w:rPr>
  </w:style>
  <w:style w:type="paragraph" w:styleId="Corpodetexto">
    <w:name w:val="Body Text"/>
    <w:basedOn w:val="Normal"/>
    <w:link w:val="CorpodetextoChar1"/>
    <w:uiPriority w:val="99"/>
    <w:rsid w:val="005F67E8"/>
    <w:pPr>
      <w:spacing w:after="120"/>
    </w:pPr>
  </w:style>
  <w:style w:type="character" w:customStyle="1" w:styleId="CorpodetextoChar1">
    <w:name w:val="Corpo de texto Char1"/>
    <w:link w:val="Corpodetexto"/>
    <w:uiPriority w:val="99"/>
    <w:rsid w:val="00A2529B"/>
  </w:style>
  <w:style w:type="paragraph" w:styleId="Rodap">
    <w:name w:val="footer"/>
    <w:basedOn w:val="Normal"/>
    <w:link w:val="RodapChar"/>
    <w:uiPriority w:val="99"/>
    <w:rsid w:val="005F67E8"/>
    <w:pPr>
      <w:tabs>
        <w:tab w:val="center" w:pos="4320"/>
        <w:tab w:val="right" w:pos="8640"/>
      </w:tabs>
    </w:pPr>
    <w:rPr>
      <w:rFonts w:ascii="Arial" w:hAnsi="Arial"/>
      <w:b/>
      <w:bCs/>
      <w:sz w:val="24"/>
      <w:szCs w:val="24"/>
      <w:u w:val="single"/>
    </w:rPr>
  </w:style>
  <w:style w:type="character" w:customStyle="1" w:styleId="RodapChar">
    <w:name w:val="Rodapé Char"/>
    <w:link w:val="Rodap"/>
    <w:uiPriority w:val="99"/>
    <w:rsid w:val="00A2529B"/>
    <w:rPr>
      <w:rFonts w:ascii="Arial" w:hAnsi="Arial"/>
      <w:b/>
      <w:bCs/>
      <w:sz w:val="24"/>
      <w:szCs w:val="24"/>
      <w:u w:val="single"/>
    </w:rPr>
  </w:style>
  <w:style w:type="paragraph" w:styleId="Sumrio1">
    <w:name w:val="toc 1"/>
    <w:basedOn w:val="Normal"/>
    <w:next w:val="Normal"/>
    <w:autoRedefine/>
    <w:uiPriority w:val="99"/>
    <w:semiHidden/>
    <w:rsid w:val="005F67E8"/>
    <w:pPr>
      <w:tabs>
        <w:tab w:val="right" w:pos="9629"/>
      </w:tabs>
      <w:spacing w:before="360" w:after="360"/>
      <w:jc w:val="center"/>
    </w:pPr>
    <w:rPr>
      <w:b/>
      <w:bCs/>
      <w:caps/>
      <w:noProof/>
      <w:sz w:val="24"/>
      <w:szCs w:val="24"/>
    </w:rPr>
  </w:style>
  <w:style w:type="character" w:styleId="Nmerodepgina">
    <w:name w:val="page number"/>
    <w:basedOn w:val="Fontepargpadro"/>
    <w:rsid w:val="005F67E8"/>
  </w:style>
  <w:style w:type="table" w:styleId="Tabelacomgrade">
    <w:name w:val="Table Grid"/>
    <w:basedOn w:val="Tabelanormal"/>
    <w:rsid w:val="005F67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tesuperior-zdoformulrio">
    <w:name w:val="HTML Top of Form"/>
    <w:basedOn w:val="Normal"/>
    <w:next w:val="Normal"/>
    <w:link w:val="Partesuperior-zdoformulrioChar"/>
    <w:hidden/>
    <w:uiPriority w:val="99"/>
    <w:unhideWhenUsed/>
    <w:rsid w:val="00B66C8F"/>
    <w:pPr>
      <w:pBdr>
        <w:bottom w:val="single" w:sz="6" w:space="1" w:color="auto"/>
      </w:pBdr>
      <w:jc w:val="center"/>
    </w:pPr>
    <w:rPr>
      <w:rFonts w:ascii="Arial" w:hAnsi="Arial"/>
      <w:vanish/>
      <w:sz w:val="16"/>
      <w:szCs w:val="16"/>
    </w:rPr>
  </w:style>
  <w:style w:type="character" w:customStyle="1" w:styleId="Partesuperior-zdoformulrioChar">
    <w:name w:val="Parte superior-z do formulário Char"/>
    <w:link w:val="Partesuperior-zdoformulrio"/>
    <w:uiPriority w:val="99"/>
    <w:rsid w:val="00B66C8F"/>
    <w:rPr>
      <w:rFonts w:ascii="Arial" w:hAnsi="Arial" w:cs="Arial"/>
      <w:vanish/>
      <w:sz w:val="16"/>
      <w:szCs w:val="16"/>
    </w:rPr>
  </w:style>
  <w:style w:type="paragraph" w:styleId="Parteinferiordoformulrio">
    <w:name w:val="HTML Bottom of Form"/>
    <w:basedOn w:val="Normal"/>
    <w:next w:val="Normal"/>
    <w:link w:val="ParteinferiordoformulrioChar"/>
    <w:hidden/>
    <w:uiPriority w:val="99"/>
    <w:unhideWhenUsed/>
    <w:rsid w:val="00B66C8F"/>
    <w:pPr>
      <w:pBdr>
        <w:top w:val="single" w:sz="6" w:space="1" w:color="auto"/>
      </w:pBdr>
      <w:jc w:val="center"/>
    </w:pPr>
    <w:rPr>
      <w:rFonts w:ascii="Arial" w:hAnsi="Arial"/>
      <w:vanish/>
      <w:sz w:val="16"/>
      <w:szCs w:val="16"/>
    </w:rPr>
  </w:style>
  <w:style w:type="character" w:customStyle="1" w:styleId="ParteinferiordoformulrioChar">
    <w:name w:val="Parte inferior do formulário Char"/>
    <w:link w:val="Parteinferiordoformulrio"/>
    <w:uiPriority w:val="99"/>
    <w:rsid w:val="00B66C8F"/>
    <w:rPr>
      <w:rFonts w:ascii="Arial" w:hAnsi="Arial" w:cs="Arial"/>
      <w:vanish/>
      <w:sz w:val="16"/>
      <w:szCs w:val="16"/>
    </w:rPr>
  </w:style>
  <w:style w:type="paragraph" w:customStyle="1" w:styleId="Default">
    <w:name w:val="Default"/>
    <w:uiPriority w:val="99"/>
    <w:rsid w:val="00245F82"/>
    <w:pPr>
      <w:autoSpaceDE w:val="0"/>
      <w:autoSpaceDN w:val="0"/>
      <w:adjustRightInd w:val="0"/>
    </w:pPr>
    <w:rPr>
      <w:color w:val="000000"/>
      <w:sz w:val="24"/>
      <w:szCs w:val="24"/>
    </w:rPr>
  </w:style>
  <w:style w:type="paragraph" w:customStyle="1" w:styleId="Corpo">
    <w:name w:val="Corpo"/>
    <w:uiPriority w:val="99"/>
    <w:rsid w:val="008E357A"/>
    <w:rPr>
      <w:rFonts w:ascii="Helvetica" w:eastAsia="ヒラギノ角ゴ Pro W3" w:hAnsi="Helvetica"/>
      <w:color w:val="000000"/>
      <w:sz w:val="24"/>
      <w:lang w:val="pt-PT"/>
    </w:rPr>
  </w:style>
  <w:style w:type="paragraph" w:customStyle="1" w:styleId="TextoPargrafo">
    <w:name w:val="Texto Parágrafo"/>
    <w:basedOn w:val="Normal"/>
    <w:uiPriority w:val="99"/>
    <w:rsid w:val="00623B85"/>
    <w:pPr>
      <w:keepLines/>
      <w:suppressAutoHyphens/>
      <w:spacing w:before="120" w:after="120" w:line="260" w:lineRule="exact"/>
      <w:ind w:firstLine="284"/>
      <w:jc w:val="both"/>
      <w:outlineLvl w:val="0"/>
    </w:pPr>
    <w:rPr>
      <w:rFonts w:ascii="Book Antiqua" w:hAnsi="Book Antiqua"/>
      <w:snapToGrid w:val="0"/>
      <w:kern w:val="20"/>
      <w:sz w:val="22"/>
    </w:rPr>
  </w:style>
  <w:style w:type="paragraph" w:styleId="Corpodetexto2">
    <w:name w:val="Body Text 2"/>
    <w:basedOn w:val="Normal"/>
    <w:link w:val="Corpodetexto2Char"/>
    <w:uiPriority w:val="99"/>
    <w:rsid w:val="00641FEC"/>
    <w:pPr>
      <w:spacing w:after="120" w:line="480" w:lineRule="auto"/>
    </w:pPr>
  </w:style>
  <w:style w:type="character" w:customStyle="1" w:styleId="Corpodetexto2Char">
    <w:name w:val="Corpo de texto 2 Char"/>
    <w:basedOn w:val="Fontepargpadro"/>
    <w:link w:val="Corpodetexto2"/>
    <w:uiPriority w:val="99"/>
    <w:rsid w:val="00641FEC"/>
  </w:style>
  <w:style w:type="paragraph" w:styleId="Recuodecorpodetexto">
    <w:name w:val="Body Text Indent"/>
    <w:basedOn w:val="Normal"/>
    <w:link w:val="RecuodecorpodetextoChar"/>
    <w:uiPriority w:val="99"/>
    <w:rsid w:val="00641FEC"/>
    <w:pPr>
      <w:spacing w:after="120"/>
      <w:ind w:left="283"/>
    </w:pPr>
  </w:style>
  <w:style w:type="character" w:customStyle="1" w:styleId="RecuodecorpodetextoChar">
    <w:name w:val="Recuo de corpo de texto Char"/>
    <w:basedOn w:val="Fontepargpadro"/>
    <w:link w:val="Recuodecorpodetexto"/>
    <w:uiPriority w:val="99"/>
    <w:rsid w:val="00641FEC"/>
  </w:style>
  <w:style w:type="paragraph" w:styleId="Textodebalo">
    <w:name w:val="Balloon Text"/>
    <w:basedOn w:val="Normal"/>
    <w:link w:val="TextodebaloChar"/>
    <w:uiPriority w:val="99"/>
    <w:rsid w:val="000912D0"/>
    <w:rPr>
      <w:rFonts w:ascii="Tahoma" w:hAnsi="Tahoma"/>
      <w:sz w:val="16"/>
      <w:szCs w:val="16"/>
    </w:rPr>
  </w:style>
  <w:style w:type="character" w:customStyle="1" w:styleId="TextodebaloChar">
    <w:name w:val="Texto de balão Char"/>
    <w:link w:val="Textodebalo"/>
    <w:uiPriority w:val="99"/>
    <w:rsid w:val="000912D0"/>
    <w:rPr>
      <w:rFonts w:ascii="Tahoma" w:hAnsi="Tahoma" w:cs="Tahoma"/>
      <w:sz w:val="16"/>
      <w:szCs w:val="16"/>
    </w:rPr>
  </w:style>
  <w:style w:type="paragraph" w:styleId="Corpodetexto3">
    <w:name w:val="Body Text 3"/>
    <w:basedOn w:val="Normal"/>
    <w:link w:val="Corpodetexto3Char"/>
    <w:uiPriority w:val="99"/>
    <w:rsid w:val="00A647F4"/>
    <w:pPr>
      <w:spacing w:after="120"/>
    </w:pPr>
    <w:rPr>
      <w:sz w:val="16"/>
      <w:szCs w:val="16"/>
    </w:rPr>
  </w:style>
  <w:style w:type="character" w:customStyle="1" w:styleId="Corpodetexto3Char">
    <w:name w:val="Corpo de texto 3 Char"/>
    <w:link w:val="Corpodetexto3"/>
    <w:uiPriority w:val="99"/>
    <w:rsid w:val="00A647F4"/>
    <w:rPr>
      <w:sz w:val="16"/>
      <w:szCs w:val="16"/>
    </w:rPr>
  </w:style>
  <w:style w:type="paragraph" w:customStyle="1" w:styleId="DOC">
    <w:name w:val="DOC"/>
    <w:basedOn w:val="Normal"/>
    <w:uiPriority w:val="99"/>
    <w:rsid w:val="00A647F4"/>
    <w:pPr>
      <w:overflowPunct w:val="0"/>
      <w:autoSpaceDE w:val="0"/>
      <w:autoSpaceDN w:val="0"/>
      <w:adjustRightInd w:val="0"/>
      <w:ind w:left="288" w:right="288" w:firstLine="288"/>
      <w:jc w:val="both"/>
      <w:textAlignment w:val="baseline"/>
    </w:pPr>
    <w:rPr>
      <w:sz w:val="24"/>
    </w:rPr>
  </w:style>
  <w:style w:type="paragraph" w:customStyle="1" w:styleId="A030365">
    <w:name w:val="_A030365"/>
    <w:basedOn w:val="Normal"/>
    <w:uiPriority w:val="99"/>
    <w:rsid w:val="00A647F4"/>
    <w:pPr>
      <w:overflowPunct w:val="0"/>
      <w:autoSpaceDE w:val="0"/>
      <w:autoSpaceDN w:val="0"/>
      <w:adjustRightInd w:val="0"/>
      <w:ind w:left="288" w:firstLine="288"/>
      <w:jc w:val="both"/>
      <w:textAlignment w:val="baseline"/>
    </w:pPr>
    <w:rPr>
      <w:sz w:val="24"/>
    </w:rPr>
  </w:style>
  <w:style w:type="character" w:styleId="Forte">
    <w:name w:val="Strong"/>
    <w:uiPriority w:val="22"/>
    <w:qFormat/>
    <w:rsid w:val="00AF79F1"/>
    <w:rPr>
      <w:b/>
      <w:bCs/>
    </w:rPr>
  </w:style>
  <w:style w:type="character" w:customStyle="1" w:styleId="WW8Num6z1">
    <w:name w:val="WW8Num6z1"/>
    <w:rsid w:val="00A2529B"/>
    <w:rPr>
      <w:rFonts w:ascii="Arial" w:eastAsia="Times New Roman" w:hAnsi="Arial" w:cs="Arial"/>
    </w:rPr>
  </w:style>
  <w:style w:type="character" w:customStyle="1" w:styleId="WW8Num11z0">
    <w:name w:val="WW8Num11z0"/>
    <w:rsid w:val="00A2529B"/>
    <w:rPr>
      <w:rFonts w:ascii="Symbol" w:hAnsi="Symbol"/>
    </w:rPr>
  </w:style>
  <w:style w:type="character" w:customStyle="1" w:styleId="Fontepargpadro3">
    <w:name w:val="Fonte parág. padrão3"/>
    <w:rsid w:val="00A2529B"/>
  </w:style>
  <w:style w:type="character" w:customStyle="1" w:styleId="Absatz-Standardschriftart">
    <w:name w:val="Absatz-Standardschriftart"/>
    <w:rsid w:val="00A2529B"/>
  </w:style>
  <w:style w:type="character" w:customStyle="1" w:styleId="WW-Absatz-Standardschriftart">
    <w:name w:val="WW-Absatz-Standardschriftart"/>
    <w:rsid w:val="00A2529B"/>
  </w:style>
  <w:style w:type="character" w:customStyle="1" w:styleId="WW-Absatz-Standardschriftart1">
    <w:name w:val="WW-Absatz-Standardschriftart1"/>
    <w:rsid w:val="00A2529B"/>
  </w:style>
  <w:style w:type="character" w:customStyle="1" w:styleId="WW-Absatz-Standardschriftart11">
    <w:name w:val="WW-Absatz-Standardschriftart11"/>
    <w:rsid w:val="00A2529B"/>
  </w:style>
  <w:style w:type="character" w:customStyle="1" w:styleId="WW8Num12z0">
    <w:name w:val="WW8Num12z0"/>
    <w:rsid w:val="00A2529B"/>
    <w:rPr>
      <w:rFonts w:ascii="Times New Roman" w:hAnsi="Times New Roman" w:cs="Times New Roman"/>
    </w:rPr>
  </w:style>
  <w:style w:type="character" w:customStyle="1" w:styleId="WW-Absatz-Standardschriftart111">
    <w:name w:val="WW-Absatz-Standardschriftart111"/>
    <w:rsid w:val="00A2529B"/>
  </w:style>
  <w:style w:type="character" w:customStyle="1" w:styleId="WW8Num14z0">
    <w:name w:val="WW8Num14z0"/>
    <w:rsid w:val="00A2529B"/>
    <w:rPr>
      <w:rFonts w:ascii="Times New Roman" w:hAnsi="Times New Roman" w:cs="Times New Roman"/>
    </w:rPr>
  </w:style>
  <w:style w:type="character" w:customStyle="1" w:styleId="WW-Absatz-Standardschriftart1111">
    <w:name w:val="WW-Absatz-Standardschriftart1111"/>
    <w:rsid w:val="00A2529B"/>
  </w:style>
  <w:style w:type="character" w:customStyle="1" w:styleId="WW-Absatz-Standardschriftart11111">
    <w:name w:val="WW-Absatz-Standardschriftart11111"/>
    <w:rsid w:val="00A2529B"/>
  </w:style>
  <w:style w:type="character" w:customStyle="1" w:styleId="WW-Absatz-Standardschriftart111111">
    <w:name w:val="WW-Absatz-Standardschriftart111111"/>
    <w:rsid w:val="00A2529B"/>
  </w:style>
  <w:style w:type="character" w:customStyle="1" w:styleId="WW-Absatz-Standardschriftart1111111">
    <w:name w:val="WW-Absatz-Standardschriftart1111111"/>
    <w:rsid w:val="00A2529B"/>
  </w:style>
  <w:style w:type="character" w:customStyle="1" w:styleId="WW8Num9z0">
    <w:name w:val="WW8Num9z0"/>
    <w:rsid w:val="00A2529B"/>
    <w:rPr>
      <w:rFonts w:ascii="Arial" w:eastAsia="SimSun" w:hAnsi="Arial" w:cs="Arial"/>
      <w:b w:val="0"/>
    </w:rPr>
  </w:style>
  <w:style w:type="character" w:customStyle="1" w:styleId="WW8Num15z0">
    <w:name w:val="WW8Num15z0"/>
    <w:rsid w:val="00A2529B"/>
    <w:rPr>
      <w:rFonts w:ascii="Times New Roman" w:hAnsi="Times New Roman" w:cs="Times New Roman"/>
    </w:rPr>
  </w:style>
  <w:style w:type="character" w:customStyle="1" w:styleId="WW-Absatz-Standardschriftart11111111">
    <w:name w:val="WW-Absatz-Standardschriftart11111111"/>
    <w:rsid w:val="00A2529B"/>
  </w:style>
  <w:style w:type="character" w:customStyle="1" w:styleId="WW-Absatz-Standardschriftart111111111">
    <w:name w:val="WW-Absatz-Standardschriftart111111111"/>
    <w:rsid w:val="00A2529B"/>
  </w:style>
  <w:style w:type="character" w:customStyle="1" w:styleId="WW-Absatz-Standardschriftart1111111111">
    <w:name w:val="WW-Absatz-Standardschriftart1111111111"/>
    <w:rsid w:val="00A2529B"/>
  </w:style>
  <w:style w:type="character" w:customStyle="1" w:styleId="WW8Num3z0">
    <w:name w:val="WW8Num3z0"/>
    <w:rsid w:val="00A2529B"/>
    <w:rPr>
      <w:rFonts w:ascii="Wingdings" w:hAnsi="Wingdings"/>
    </w:rPr>
  </w:style>
  <w:style w:type="character" w:customStyle="1" w:styleId="WW8Num3z1">
    <w:name w:val="WW8Num3z1"/>
    <w:rsid w:val="00A2529B"/>
    <w:rPr>
      <w:rFonts w:ascii="Courier New" w:hAnsi="Courier New" w:cs="Courier New"/>
    </w:rPr>
  </w:style>
  <w:style w:type="character" w:customStyle="1" w:styleId="WW8Num3z3">
    <w:name w:val="WW8Num3z3"/>
    <w:rsid w:val="00A2529B"/>
    <w:rPr>
      <w:rFonts w:ascii="Symbol" w:hAnsi="Symbol"/>
    </w:rPr>
  </w:style>
  <w:style w:type="character" w:customStyle="1" w:styleId="WW8Num5z0">
    <w:name w:val="WW8Num5z0"/>
    <w:rsid w:val="00A2529B"/>
    <w:rPr>
      <w:rFonts w:ascii="Symbol" w:hAnsi="Symbol"/>
    </w:rPr>
  </w:style>
  <w:style w:type="character" w:customStyle="1" w:styleId="WW8Num5z1">
    <w:name w:val="WW8Num5z1"/>
    <w:rsid w:val="00A2529B"/>
    <w:rPr>
      <w:rFonts w:ascii="Courier New" w:hAnsi="Courier New" w:cs="Courier New"/>
    </w:rPr>
  </w:style>
  <w:style w:type="character" w:customStyle="1" w:styleId="WW8Num5z2">
    <w:name w:val="WW8Num5z2"/>
    <w:rsid w:val="00A2529B"/>
    <w:rPr>
      <w:rFonts w:ascii="Wingdings" w:hAnsi="Wingdings"/>
    </w:rPr>
  </w:style>
  <w:style w:type="character" w:customStyle="1" w:styleId="WW8Num8z0">
    <w:name w:val="WW8Num8z0"/>
    <w:rsid w:val="00A2529B"/>
    <w:rPr>
      <w:rFonts w:ascii="Symbol" w:hAnsi="Symbol"/>
    </w:rPr>
  </w:style>
  <w:style w:type="character" w:customStyle="1" w:styleId="WW8Num8z1">
    <w:name w:val="WW8Num8z1"/>
    <w:rsid w:val="00A2529B"/>
    <w:rPr>
      <w:rFonts w:ascii="Courier New" w:hAnsi="Courier New"/>
    </w:rPr>
  </w:style>
  <w:style w:type="character" w:customStyle="1" w:styleId="WW8Num8z2">
    <w:name w:val="WW8Num8z2"/>
    <w:rsid w:val="00A2529B"/>
    <w:rPr>
      <w:rFonts w:ascii="Wingdings" w:hAnsi="Wingdings"/>
    </w:rPr>
  </w:style>
  <w:style w:type="character" w:customStyle="1" w:styleId="WW8Num10z1">
    <w:name w:val="WW8Num10z1"/>
    <w:rsid w:val="00A2529B"/>
    <w:rPr>
      <w:rFonts w:ascii="Arial" w:eastAsia="Times New Roman" w:hAnsi="Arial" w:cs="Arial"/>
    </w:rPr>
  </w:style>
  <w:style w:type="character" w:customStyle="1" w:styleId="WW8Num11z1">
    <w:name w:val="WW8Num11z1"/>
    <w:rsid w:val="00A2529B"/>
    <w:rPr>
      <w:rFonts w:ascii="Courier New" w:hAnsi="Courier New"/>
    </w:rPr>
  </w:style>
  <w:style w:type="character" w:customStyle="1" w:styleId="WW8Num11z2">
    <w:name w:val="WW8Num11z2"/>
    <w:rsid w:val="00A2529B"/>
    <w:rPr>
      <w:rFonts w:ascii="Wingdings" w:hAnsi="Wingdings"/>
    </w:rPr>
  </w:style>
  <w:style w:type="character" w:customStyle="1" w:styleId="WW8Num16z0">
    <w:name w:val="WW8Num16z0"/>
    <w:rsid w:val="00A2529B"/>
    <w:rPr>
      <w:rFonts w:ascii="Arial" w:eastAsia="SimSun" w:hAnsi="Arial" w:cs="Arial"/>
      <w:b w:val="0"/>
    </w:rPr>
  </w:style>
  <w:style w:type="character" w:customStyle="1" w:styleId="WW8Num17z0">
    <w:name w:val="WW8Num17z0"/>
    <w:rsid w:val="00A2529B"/>
    <w:rPr>
      <w:rFonts w:ascii="Symbol" w:hAnsi="Symbol"/>
    </w:rPr>
  </w:style>
  <w:style w:type="character" w:customStyle="1" w:styleId="WW8Num17z1">
    <w:name w:val="WW8Num17z1"/>
    <w:rsid w:val="00A2529B"/>
    <w:rPr>
      <w:rFonts w:ascii="Courier New" w:hAnsi="Courier New" w:cs="Courier New"/>
    </w:rPr>
  </w:style>
  <w:style w:type="character" w:customStyle="1" w:styleId="WW8Num17z2">
    <w:name w:val="WW8Num17z2"/>
    <w:rsid w:val="00A2529B"/>
    <w:rPr>
      <w:rFonts w:ascii="Wingdings" w:hAnsi="Wingdings"/>
    </w:rPr>
  </w:style>
  <w:style w:type="character" w:customStyle="1" w:styleId="WW8Num18z0">
    <w:name w:val="WW8Num18z0"/>
    <w:rsid w:val="00A2529B"/>
    <w:rPr>
      <w:rFonts w:ascii="Symbol" w:hAnsi="Symbol"/>
    </w:rPr>
  </w:style>
  <w:style w:type="character" w:customStyle="1" w:styleId="WW8Num18z1">
    <w:name w:val="WW8Num18z1"/>
    <w:rsid w:val="00A2529B"/>
    <w:rPr>
      <w:rFonts w:ascii="Courier New" w:hAnsi="Courier New" w:cs="Courier New"/>
    </w:rPr>
  </w:style>
  <w:style w:type="character" w:customStyle="1" w:styleId="WW8Num18z2">
    <w:name w:val="WW8Num18z2"/>
    <w:rsid w:val="00A2529B"/>
    <w:rPr>
      <w:rFonts w:ascii="Wingdings" w:hAnsi="Wingdings"/>
    </w:rPr>
  </w:style>
  <w:style w:type="character" w:customStyle="1" w:styleId="WW8Num19z0">
    <w:name w:val="WW8Num19z0"/>
    <w:rsid w:val="00A2529B"/>
    <w:rPr>
      <w:rFonts w:ascii="Symbol" w:hAnsi="Symbol"/>
    </w:rPr>
  </w:style>
  <w:style w:type="character" w:customStyle="1" w:styleId="WW8Num20z0">
    <w:name w:val="WW8Num20z0"/>
    <w:rsid w:val="00A2529B"/>
    <w:rPr>
      <w:rFonts w:ascii="Symbol" w:hAnsi="Symbol"/>
    </w:rPr>
  </w:style>
  <w:style w:type="character" w:customStyle="1" w:styleId="WW8Num20z1">
    <w:name w:val="WW8Num20z1"/>
    <w:rsid w:val="00A2529B"/>
    <w:rPr>
      <w:rFonts w:ascii="Courier New" w:hAnsi="Courier New" w:cs="Courier New"/>
    </w:rPr>
  </w:style>
  <w:style w:type="character" w:customStyle="1" w:styleId="WW8Num20z2">
    <w:name w:val="WW8Num20z2"/>
    <w:rsid w:val="00A2529B"/>
    <w:rPr>
      <w:rFonts w:ascii="Wingdings" w:hAnsi="Wingdings"/>
    </w:rPr>
  </w:style>
  <w:style w:type="character" w:customStyle="1" w:styleId="WW8Num21z0">
    <w:name w:val="WW8Num21z0"/>
    <w:rsid w:val="00A2529B"/>
    <w:rPr>
      <w:rFonts w:ascii="Symbol" w:hAnsi="Symbol"/>
    </w:rPr>
  </w:style>
  <w:style w:type="character" w:customStyle="1" w:styleId="WW8Num21z1">
    <w:name w:val="WW8Num21z1"/>
    <w:rsid w:val="00A2529B"/>
    <w:rPr>
      <w:rFonts w:ascii="Courier New" w:hAnsi="Courier New" w:cs="Courier New"/>
    </w:rPr>
  </w:style>
  <w:style w:type="character" w:customStyle="1" w:styleId="WW8Num21z2">
    <w:name w:val="WW8Num21z2"/>
    <w:rsid w:val="00A2529B"/>
    <w:rPr>
      <w:rFonts w:ascii="Wingdings" w:hAnsi="Wingdings"/>
    </w:rPr>
  </w:style>
  <w:style w:type="character" w:customStyle="1" w:styleId="WW8Num23z0">
    <w:name w:val="WW8Num23z0"/>
    <w:rsid w:val="00A2529B"/>
    <w:rPr>
      <w:rFonts w:ascii="Symbol" w:hAnsi="Symbol"/>
    </w:rPr>
  </w:style>
  <w:style w:type="character" w:customStyle="1" w:styleId="WW8Num25z0">
    <w:name w:val="WW8Num25z0"/>
    <w:rsid w:val="00A2529B"/>
    <w:rPr>
      <w:rFonts w:ascii="Symbol" w:hAnsi="Symbol"/>
    </w:rPr>
  </w:style>
  <w:style w:type="character" w:customStyle="1" w:styleId="WW8Num26z0">
    <w:name w:val="WW8Num26z0"/>
    <w:rsid w:val="00A2529B"/>
    <w:rPr>
      <w:rFonts w:ascii="Symbol" w:hAnsi="Symbol"/>
    </w:rPr>
  </w:style>
  <w:style w:type="character" w:customStyle="1" w:styleId="WW8Num26z1">
    <w:name w:val="WW8Num26z1"/>
    <w:rsid w:val="00A2529B"/>
    <w:rPr>
      <w:rFonts w:ascii="Courier New" w:hAnsi="Courier New" w:cs="Courier New"/>
    </w:rPr>
  </w:style>
  <w:style w:type="character" w:customStyle="1" w:styleId="WW8Num26z2">
    <w:name w:val="WW8Num26z2"/>
    <w:rsid w:val="00A2529B"/>
    <w:rPr>
      <w:rFonts w:ascii="Wingdings" w:hAnsi="Wingdings"/>
    </w:rPr>
  </w:style>
  <w:style w:type="character" w:customStyle="1" w:styleId="WW8Num29z0">
    <w:name w:val="WW8Num29z0"/>
    <w:rsid w:val="00A2529B"/>
    <w:rPr>
      <w:rFonts w:eastAsia="SimSun"/>
      <w:b w:val="0"/>
    </w:rPr>
  </w:style>
  <w:style w:type="character" w:customStyle="1" w:styleId="WW8Num30z0">
    <w:name w:val="WW8Num30z0"/>
    <w:rsid w:val="00A2529B"/>
    <w:rPr>
      <w:rFonts w:ascii="Symbol" w:hAnsi="Symbol"/>
    </w:rPr>
  </w:style>
  <w:style w:type="character" w:customStyle="1" w:styleId="WW8Num30z1">
    <w:name w:val="WW8Num30z1"/>
    <w:rsid w:val="00A2529B"/>
    <w:rPr>
      <w:rFonts w:ascii="Courier New" w:hAnsi="Courier New" w:cs="Courier New"/>
    </w:rPr>
  </w:style>
  <w:style w:type="character" w:customStyle="1" w:styleId="WW8Num30z2">
    <w:name w:val="WW8Num30z2"/>
    <w:rsid w:val="00A2529B"/>
    <w:rPr>
      <w:rFonts w:ascii="Wingdings" w:hAnsi="Wingdings"/>
    </w:rPr>
  </w:style>
  <w:style w:type="character" w:customStyle="1" w:styleId="WW8Num31z0">
    <w:name w:val="WW8Num31z0"/>
    <w:rsid w:val="00A2529B"/>
    <w:rPr>
      <w:b w:val="0"/>
    </w:rPr>
  </w:style>
  <w:style w:type="character" w:customStyle="1" w:styleId="WW8Num32z0">
    <w:name w:val="WW8Num32z0"/>
    <w:rsid w:val="00A2529B"/>
    <w:rPr>
      <w:rFonts w:ascii="Symbol" w:hAnsi="Symbol"/>
    </w:rPr>
  </w:style>
  <w:style w:type="character" w:customStyle="1" w:styleId="WW8Num32z1">
    <w:name w:val="WW8Num32z1"/>
    <w:rsid w:val="00A2529B"/>
    <w:rPr>
      <w:rFonts w:ascii="Courier New" w:hAnsi="Courier New" w:cs="Courier New"/>
    </w:rPr>
  </w:style>
  <w:style w:type="character" w:customStyle="1" w:styleId="WW8Num32z2">
    <w:name w:val="WW8Num32z2"/>
    <w:rsid w:val="00A2529B"/>
    <w:rPr>
      <w:rFonts w:ascii="Wingdings" w:hAnsi="Wingdings"/>
    </w:rPr>
  </w:style>
  <w:style w:type="character" w:customStyle="1" w:styleId="WW8Num36z0">
    <w:name w:val="WW8Num36z0"/>
    <w:rsid w:val="00A2529B"/>
    <w:rPr>
      <w:rFonts w:ascii="Symbol" w:hAnsi="Symbol"/>
    </w:rPr>
  </w:style>
  <w:style w:type="character" w:customStyle="1" w:styleId="WW8Num36z1">
    <w:name w:val="WW8Num36z1"/>
    <w:rsid w:val="00A2529B"/>
    <w:rPr>
      <w:rFonts w:ascii="Courier New" w:hAnsi="Courier New" w:cs="Courier New"/>
    </w:rPr>
  </w:style>
  <w:style w:type="character" w:customStyle="1" w:styleId="WW8Num36z2">
    <w:name w:val="WW8Num36z2"/>
    <w:rsid w:val="00A2529B"/>
    <w:rPr>
      <w:rFonts w:ascii="Wingdings" w:hAnsi="Wingdings"/>
    </w:rPr>
  </w:style>
  <w:style w:type="character" w:customStyle="1" w:styleId="WW8Num37z0">
    <w:name w:val="WW8Num37z0"/>
    <w:rsid w:val="00A2529B"/>
    <w:rPr>
      <w:rFonts w:ascii="Times New Roman" w:eastAsia="Times New Roman" w:hAnsi="Times New Roman" w:cs="Times New Roman"/>
    </w:rPr>
  </w:style>
  <w:style w:type="character" w:customStyle="1" w:styleId="WW8Num37z1">
    <w:name w:val="WW8Num37z1"/>
    <w:rsid w:val="00A2529B"/>
    <w:rPr>
      <w:rFonts w:ascii="Courier New" w:hAnsi="Courier New"/>
    </w:rPr>
  </w:style>
  <w:style w:type="character" w:customStyle="1" w:styleId="WW8Num37z2">
    <w:name w:val="WW8Num37z2"/>
    <w:rsid w:val="00A2529B"/>
    <w:rPr>
      <w:rFonts w:ascii="Wingdings" w:hAnsi="Wingdings"/>
    </w:rPr>
  </w:style>
  <w:style w:type="character" w:customStyle="1" w:styleId="WW8Num37z3">
    <w:name w:val="WW8Num37z3"/>
    <w:rsid w:val="00A2529B"/>
    <w:rPr>
      <w:rFonts w:ascii="Symbol" w:hAnsi="Symbol"/>
    </w:rPr>
  </w:style>
  <w:style w:type="character" w:customStyle="1" w:styleId="Fontepargpadro2">
    <w:name w:val="Fonte parág. padrão2"/>
    <w:rsid w:val="00A2529B"/>
  </w:style>
  <w:style w:type="character" w:customStyle="1" w:styleId="encabezadoCharChar">
    <w:name w:val="encabezado Char Char"/>
    <w:rsid w:val="00A2529B"/>
    <w:rPr>
      <w:lang w:val="pt-BR" w:eastAsia="ar-SA" w:bidi="ar-SA"/>
    </w:rPr>
  </w:style>
  <w:style w:type="character" w:styleId="Hyperlink">
    <w:name w:val="Hyperlink"/>
    <w:uiPriority w:val="99"/>
    <w:rsid w:val="00A2529B"/>
    <w:rPr>
      <w:color w:val="0000FF"/>
      <w:u w:val="single"/>
    </w:rPr>
  </w:style>
  <w:style w:type="character" w:customStyle="1" w:styleId="CharChar3">
    <w:name w:val="Char Char3"/>
    <w:rsid w:val="00A2529B"/>
    <w:rPr>
      <w:rFonts w:ascii="Arial" w:hAnsi="Arial"/>
      <w:sz w:val="24"/>
      <w:lang w:val="pt-BR" w:eastAsia="ar-SA" w:bidi="ar-SA"/>
    </w:rPr>
  </w:style>
  <w:style w:type="character" w:customStyle="1" w:styleId="CharChar">
    <w:name w:val="Char Char"/>
    <w:rsid w:val="00A2529B"/>
    <w:rPr>
      <w:rFonts w:ascii="Arial" w:hAnsi="Arial"/>
      <w:b/>
      <w:sz w:val="24"/>
      <w:lang w:val="pt-BR" w:eastAsia="ar-SA" w:bidi="ar-SA"/>
    </w:rPr>
  </w:style>
  <w:style w:type="character" w:customStyle="1" w:styleId="CommarcadoresChar">
    <w:name w:val="Com marcadores Char"/>
    <w:rsid w:val="00A2529B"/>
    <w:rPr>
      <w:lang w:val="pt-BR" w:eastAsia="ar-SA" w:bidi="ar-SA"/>
    </w:rPr>
  </w:style>
  <w:style w:type="character" w:customStyle="1" w:styleId="Fontepargpadro1">
    <w:name w:val="Fonte parág. padrão1"/>
    <w:rsid w:val="00A2529B"/>
  </w:style>
  <w:style w:type="character" w:customStyle="1" w:styleId="WW8Num2z2">
    <w:name w:val="WW8Num2z2"/>
    <w:rsid w:val="00A2529B"/>
    <w:rPr>
      <w:b w:val="0"/>
    </w:rPr>
  </w:style>
  <w:style w:type="character" w:customStyle="1" w:styleId="SubttuloChar">
    <w:name w:val="Subtítulo Char"/>
    <w:rsid w:val="00A2529B"/>
    <w:rPr>
      <w:rFonts w:ascii="Arial" w:hAnsi="Arial" w:cs="Arial"/>
      <w:sz w:val="24"/>
      <w:szCs w:val="24"/>
    </w:rPr>
  </w:style>
  <w:style w:type="character" w:customStyle="1" w:styleId="CorpodetextoChar">
    <w:name w:val="Corpo de texto Char"/>
    <w:rsid w:val="00A2529B"/>
    <w:rPr>
      <w:rFonts w:ascii="Arial" w:hAnsi="Arial"/>
      <w:sz w:val="24"/>
    </w:rPr>
  </w:style>
  <w:style w:type="character" w:styleId="nfase">
    <w:name w:val="Emphasis"/>
    <w:qFormat/>
    <w:rsid w:val="00A2529B"/>
    <w:rPr>
      <w:b/>
      <w:bCs/>
      <w:i w:val="0"/>
      <w:iCs w:val="0"/>
    </w:rPr>
  </w:style>
  <w:style w:type="character" w:customStyle="1" w:styleId="NumberingSymbols">
    <w:name w:val="Numbering Symbols"/>
    <w:rsid w:val="00A2529B"/>
  </w:style>
  <w:style w:type="paragraph" w:customStyle="1" w:styleId="Heading">
    <w:name w:val="Heading"/>
    <w:basedOn w:val="Normal"/>
    <w:uiPriority w:val="99"/>
    <w:rsid w:val="00A2529B"/>
    <w:pPr>
      <w:shd w:val="clear" w:color="auto" w:fill="CCCCCC"/>
      <w:suppressAutoHyphens/>
      <w:jc w:val="center"/>
    </w:pPr>
    <w:rPr>
      <w:b/>
      <w:bCs/>
      <w:sz w:val="24"/>
      <w:lang w:eastAsia="ar-SA"/>
    </w:rPr>
  </w:style>
  <w:style w:type="character" w:customStyle="1" w:styleId="SubttuloChar1">
    <w:name w:val="Subtítulo Char1"/>
    <w:uiPriority w:val="99"/>
    <w:rsid w:val="00A2529B"/>
    <w:rPr>
      <w:rFonts w:ascii="Arial" w:hAnsi="Arial" w:cs="Arial"/>
      <w:sz w:val="24"/>
      <w:szCs w:val="24"/>
      <w:lang w:eastAsia="ar-SA"/>
    </w:rPr>
  </w:style>
  <w:style w:type="paragraph" w:styleId="Lista">
    <w:name w:val="List"/>
    <w:basedOn w:val="Normal"/>
    <w:uiPriority w:val="99"/>
    <w:rsid w:val="00A2529B"/>
    <w:pPr>
      <w:suppressAutoHyphens/>
      <w:ind w:left="283" w:hanging="283"/>
    </w:pPr>
    <w:rPr>
      <w:sz w:val="24"/>
      <w:lang w:eastAsia="ar-SA"/>
    </w:rPr>
  </w:style>
  <w:style w:type="paragraph" w:customStyle="1" w:styleId="Legenda1">
    <w:name w:val="Legenda1"/>
    <w:basedOn w:val="Normal"/>
    <w:rsid w:val="00A2529B"/>
    <w:pPr>
      <w:suppressLineNumbers/>
      <w:suppressAutoHyphens/>
      <w:spacing w:before="120" w:after="120"/>
    </w:pPr>
    <w:rPr>
      <w:i/>
      <w:iCs/>
      <w:sz w:val="24"/>
      <w:szCs w:val="24"/>
      <w:lang w:eastAsia="ar-SA"/>
    </w:rPr>
  </w:style>
  <w:style w:type="paragraph" w:customStyle="1" w:styleId="Index">
    <w:name w:val="Index"/>
    <w:basedOn w:val="Normal"/>
    <w:uiPriority w:val="99"/>
    <w:rsid w:val="00A2529B"/>
    <w:pPr>
      <w:suppressLineNumbers/>
      <w:suppressAutoHyphens/>
    </w:pPr>
    <w:rPr>
      <w:lang w:eastAsia="ar-SA"/>
    </w:rPr>
  </w:style>
  <w:style w:type="paragraph" w:customStyle="1" w:styleId="PADRAO">
    <w:name w:val="PADRAO"/>
    <w:basedOn w:val="Normal"/>
    <w:uiPriority w:val="99"/>
    <w:rsid w:val="00A2529B"/>
    <w:pPr>
      <w:suppressAutoHyphens/>
      <w:jc w:val="both"/>
    </w:pPr>
    <w:rPr>
      <w:rFonts w:ascii="Tms Rmn" w:hAnsi="Tms Rmn"/>
      <w:sz w:val="24"/>
      <w:lang w:eastAsia="ar-SA"/>
    </w:rPr>
  </w:style>
  <w:style w:type="paragraph" w:customStyle="1" w:styleId="Cabealhoencabezado1">
    <w:name w:val="Cabeçalho.encabezado1"/>
    <w:basedOn w:val="Normal"/>
    <w:uiPriority w:val="99"/>
    <w:rsid w:val="00A2529B"/>
    <w:pPr>
      <w:tabs>
        <w:tab w:val="center" w:pos="4419"/>
        <w:tab w:val="right" w:pos="8838"/>
      </w:tabs>
      <w:suppressAutoHyphens/>
    </w:pPr>
    <w:rPr>
      <w:rFonts w:ascii="Arial" w:hAnsi="Arial"/>
      <w:sz w:val="24"/>
      <w:lang w:eastAsia="ar-SA"/>
    </w:rPr>
  </w:style>
  <w:style w:type="paragraph" w:customStyle="1" w:styleId="Corpodetexto21">
    <w:name w:val="Corpo de texto 21"/>
    <w:basedOn w:val="Normal"/>
    <w:uiPriority w:val="99"/>
    <w:rsid w:val="00A2529B"/>
    <w:pPr>
      <w:suppressAutoHyphens/>
      <w:spacing w:before="240"/>
      <w:jc w:val="both"/>
    </w:pPr>
    <w:rPr>
      <w:rFonts w:ascii="Arial" w:hAnsi="Arial"/>
      <w:b/>
      <w:sz w:val="24"/>
      <w:u w:val="single"/>
      <w:lang w:eastAsia="ar-SA"/>
    </w:rPr>
  </w:style>
  <w:style w:type="paragraph" w:customStyle="1" w:styleId="Textoembloco1">
    <w:name w:val="Texto em bloco1"/>
    <w:basedOn w:val="Normal"/>
    <w:uiPriority w:val="99"/>
    <w:rsid w:val="00A2529B"/>
    <w:pPr>
      <w:keepLines/>
      <w:widowControl w:val="0"/>
      <w:tabs>
        <w:tab w:val="left" w:pos="8505"/>
      </w:tabs>
      <w:suppressAutoHyphens/>
      <w:spacing w:before="240"/>
      <w:ind w:left="-142" w:right="-284" w:firstLine="709"/>
      <w:jc w:val="both"/>
    </w:pPr>
    <w:rPr>
      <w:rFonts w:ascii="Tahoma" w:hAnsi="Tahoma"/>
      <w:sz w:val="24"/>
      <w:lang w:eastAsia="ar-SA"/>
    </w:rPr>
  </w:style>
  <w:style w:type="paragraph" w:customStyle="1" w:styleId="Recuodecorpodetexto21">
    <w:name w:val="Recuo de corpo de texto 21"/>
    <w:basedOn w:val="Normal"/>
    <w:uiPriority w:val="99"/>
    <w:rsid w:val="00A2529B"/>
    <w:pPr>
      <w:suppressAutoHyphens/>
      <w:ind w:left="708" w:firstLine="708"/>
      <w:jc w:val="both"/>
    </w:pPr>
    <w:rPr>
      <w:rFonts w:ascii="Arial" w:hAnsi="Arial"/>
      <w:sz w:val="24"/>
      <w:lang w:eastAsia="ar-SA"/>
    </w:rPr>
  </w:style>
  <w:style w:type="paragraph" w:customStyle="1" w:styleId="Corpodetexto31">
    <w:name w:val="Corpo de texto 31"/>
    <w:basedOn w:val="Normal"/>
    <w:uiPriority w:val="99"/>
    <w:rsid w:val="00A2529B"/>
    <w:pPr>
      <w:suppressAutoHyphens/>
      <w:spacing w:after="120"/>
      <w:jc w:val="both"/>
    </w:pPr>
    <w:rPr>
      <w:rFonts w:ascii="Arial" w:hAnsi="Arial"/>
      <w:b/>
      <w:sz w:val="24"/>
      <w:lang w:eastAsia="ar-SA"/>
    </w:rPr>
  </w:style>
  <w:style w:type="paragraph" w:customStyle="1" w:styleId="Commarcadores1">
    <w:name w:val="Com marcadores1"/>
    <w:basedOn w:val="Normal"/>
    <w:uiPriority w:val="99"/>
    <w:rsid w:val="00A2529B"/>
    <w:pPr>
      <w:tabs>
        <w:tab w:val="left" w:pos="360"/>
      </w:tabs>
      <w:suppressAutoHyphens/>
      <w:ind w:left="360" w:hanging="360"/>
    </w:pPr>
    <w:rPr>
      <w:lang w:eastAsia="ar-SA"/>
    </w:rPr>
  </w:style>
  <w:style w:type="paragraph" w:customStyle="1" w:styleId="Contedodatabela">
    <w:name w:val="Conteúdo da tabela"/>
    <w:basedOn w:val="Normal"/>
    <w:uiPriority w:val="99"/>
    <w:rsid w:val="00A2529B"/>
    <w:pPr>
      <w:suppressLineNumbers/>
      <w:suppressAutoHyphens/>
    </w:pPr>
    <w:rPr>
      <w:sz w:val="24"/>
      <w:szCs w:val="24"/>
      <w:lang w:eastAsia="ar-SA"/>
    </w:rPr>
  </w:style>
  <w:style w:type="paragraph" w:styleId="PargrafodaLista">
    <w:name w:val="List Paragraph"/>
    <w:basedOn w:val="Normal"/>
    <w:link w:val="PargrafodaListaChar"/>
    <w:uiPriority w:val="34"/>
    <w:qFormat/>
    <w:rsid w:val="00A2529B"/>
    <w:pPr>
      <w:suppressAutoHyphens/>
      <w:ind w:left="708"/>
    </w:pPr>
    <w:rPr>
      <w:sz w:val="24"/>
      <w:szCs w:val="24"/>
      <w:lang w:eastAsia="ar-SA"/>
    </w:rPr>
  </w:style>
  <w:style w:type="paragraph" w:customStyle="1" w:styleId="ndice">
    <w:name w:val="Índice"/>
    <w:basedOn w:val="Normal"/>
    <w:uiPriority w:val="99"/>
    <w:rsid w:val="00A2529B"/>
    <w:pPr>
      <w:widowControl w:val="0"/>
      <w:suppressLineNumbers/>
      <w:suppressAutoHyphens/>
    </w:pPr>
    <w:rPr>
      <w:rFonts w:eastAsia="Lucida Sans Unicode" w:cs="Tahoma"/>
      <w:sz w:val="24"/>
      <w:szCs w:val="24"/>
      <w:lang w:eastAsia="ar-SA"/>
    </w:rPr>
  </w:style>
  <w:style w:type="paragraph" w:customStyle="1" w:styleId="Ttulo10">
    <w:name w:val="Título1"/>
    <w:basedOn w:val="Normal"/>
    <w:next w:val="Corpodetexto"/>
    <w:uiPriority w:val="99"/>
    <w:rsid w:val="00A2529B"/>
    <w:pPr>
      <w:keepNext/>
      <w:widowControl w:val="0"/>
      <w:suppressAutoHyphens/>
      <w:spacing w:before="240" w:after="120"/>
    </w:pPr>
    <w:rPr>
      <w:rFonts w:ascii="Arial" w:eastAsia="Lucida Sans Unicode" w:hAnsi="Arial" w:cs="Tahoma"/>
      <w:sz w:val="28"/>
      <w:szCs w:val="28"/>
      <w:lang w:eastAsia="ar-SA"/>
    </w:rPr>
  </w:style>
  <w:style w:type="paragraph" w:customStyle="1" w:styleId="Ttulodatabela">
    <w:name w:val="Título da tabela"/>
    <w:basedOn w:val="Contedodatabela"/>
    <w:uiPriority w:val="99"/>
    <w:rsid w:val="00A2529B"/>
    <w:pPr>
      <w:widowControl w:val="0"/>
      <w:jc w:val="center"/>
    </w:pPr>
    <w:rPr>
      <w:rFonts w:eastAsia="Lucida Sans Unicode"/>
      <w:b/>
      <w:bCs/>
      <w:i/>
      <w:iCs/>
    </w:rPr>
  </w:style>
  <w:style w:type="paragraph" w:customStyle="1" w:styleId="Legenda10">
    <w:name w:val="Legenda1"/>
    <w:basedOn w:val="Normal"/>
    <w:uiPriority w:val="99"/>
    <w:rsid w:val="00A2529B"/>
    <w:pPr>
      <w:widowControl w:val="0"/>
      <w:suppressLineNumbers/>
      <w:suppressAutoHyphens/>
      <w:spacing w:before="120" w:after="120"/>
    </w:pPr>
    <w:rPr>
      <w:rFonts w:eastAsia="Lucida Sans Unicode" w:cs="Tahoma"/>
      <w:i/>
      <w:iCs/>
      <w:lang w:eastAsia="ar-SA"/>
    </w:rPr>
  </w:style>
  <w:style w:type="paragraph" w:customStyle="1" w:styleId="Contedodoquadro">
    <w:name w:val="Conteúdo do quadro"/>
    <w:basedOn w:val="Corpodetexto"/>
    <w:uiPriority w:val="99"/>
    <w:rsid w:val="00A2529B"/>
    <w:pPr>
      <w:widowControl w:val="0"/>
      <w:suppressAutoHyphens/>
    </w:pPr>
    <w:rPr>
      <w:rFonts w:eastAsia="Lucida Sans Unicode"/>
      <w:sz w:val="24"/>
      <w:szCs w:val="24"/>
      <w:lang w:eastAsia="ar-SA"/>
    </w:rPr>
  </w:style>
  <w:style w:type="paragraph" w:customStyle="1" w:styleId="Recuodecorpodetexto31">
    <w:name w:val="Recuo de corpo de texto 31"/>
    <w:basedOn w:val="Normal"/>
    <w:uiPriority w:val="99"/>
    <w:rsid w:val="00A2529B"/>
    <w:pPr>
      <w:widowControl w:val="0"/>
      <w:suppressAutoHyphens/>
      <w:spacing w:line="360" w:lineRule="auto"/>
      <w:ind w:firstLine="601"/>
      <w:jc w:val="both"/>
    </w:pPr>
    <w:rPr>
      <w:rFonts w:ascii="Arial" w:eastAsia="Lucida Sans Unicode" w:hAnsi="Arial" w:cs="Arial"/>
      <w:sz w:val="24"/>
      <w:szCs w:val="24"/>
      <w:lang w:eastAsia="ar-SA"/>
    </w:rPr>
  </w:style>
  <w:style w:type="paragraph" w:customStyle="1" w:styleId="Corpodetexto1">
    <w:name w:val="Corpo de texto1"/>
    <w:uiPriority w:val="99"/>
    <w:rsid w:val="00A2529B"/>
    <w:pPr>
      <w:widowControl w:val="0"/>
      <w:suppressAutoHyphens/>
    </w:pPr>
    <w:rPr>
      <w:rFonts w:ascii="CG Times" w:eastAsia="Arial" w:hAnsi="CG Times"/>
      <w:color w:val="000000"/>
      <w:sz w:val="24"/>
      <w:lang w:val="en-US" w:eastAsia="ar-SA"/>
    </w:rPr>
  </w:style>
  <w:style w:type="paragraph" w:customStyle="1" w:styleId="WW-Recuodecorpodetexto2">
    <w:name w:val="WW-Recuo de corpo de texto 2"/>
    <w:basedOn w:val="Normal"/>
    <w:uiPriority w:val="99"/>
    <w:rsid w:val="00A2529B"/>
    <w:pPr>
      <w:suppressAutoHyphens/>
      <w:spacing w:before="100" w:line="360" w:lineRule="auto"/>
      <w:ind w:firstLine="1134"/>
      <w:jc w:val="both"/>
    </w:pPr>
    <w:rPr>
      <w:sz w:val="28"/>
      <w:lang w:eastAsia="ar-SA"/>
    </w:rPr>
  </w:style>
  <w:style w:type="paragraph" w:customStyle="1" w:styleId="WW-Corpodetexto2">
    <w:name w:val="WW-Corpo de texto 2"/>
    <w:basedOn w:val="Normal"/>
    <w:uiPriority w:val="99"/>
    <w:rsid w:val="00A2529B"/>
    <w:pPr>
      <w:suppressAutoHyphens/>
      <w:jc w:val="both"/>
    </w:pPr>
    <w:rPr>
      <w:rFonts w:ascii="Footlight MT Light" w:hAnsi="Footlight MT Light"/>
      <w:sz w:val="24"/>
      <w:lang w:eastAsia="ar-SA"/>
    </w:rPr>
  </w:style>
  <w:style w:type="paragraph" w:customStyle="1" w:styleId="WW-Default">
    <w:name w:val="WW-Default"/>
    <w:uiPriority w:val="99"/>
    <w:rsid w:val="00A2529B"/>
    <w:pPr>
      <w:widowControl w:val="0"/>
      <w:suppressAutoHyphens/>
      <w:autoSpaceDE w:val="0"/>
    </w:pPr>
    <w:rPr>
      <w:rFonts w:ascii="Arial" w:eastAsia="Arial" w:hAnsi="Arial" w:cs="Arial"/>
      <w:color w:val="000000"/>
      <w:sz w:val="24"/>
      <w:szCs w:val="24"/>
      <w:lang w:eastAsia="ar-SA"/>
    </w:rPr>
  </w:style>
  <w:style w:type="paragraph" w:customStyle="1" w:styleId="Recuodecorpodetexto32">
    <w:name w:val="Recuo de corpo de texto 32"/>
    <w:basedOn w:val="Normal"/>
    <w:uiPriority w:val="99"/>
    <w:rsid w:val="00A2529B"/>
    <w:pPr>
      <w:widowControl w:val="0"/>
      <w:suppressAutoHyphens/>
      <w:spacing w:line="360" w:lineRule="auto"/>
      <w:ind w:firstLine="601"/>
      <w:jc w:val="both"/>
    </w:pPr>
    <w:rPr>
      <w:rFonts w:ascii="Arial" w:eastAsia="Lucida Sans Unicode" w:hAnsi="Arial" w:cs="Arial"/>
      <w:sz w:val="24"/>
      <w:szCs w:val="24"/>
      <w:lang w:eastAsia="ar-SA"/>
    </w:rPr>
  </w:style>
  <w:style w:type="paragraph" w:customStyle="1" w:styleId="WW-NormalWeb">
    <w:name w:val="WW-Normal (Web)"/>
    <w:basedOn w:val="Normal"/>
    <w:uiPriority w:val="99"/>
    <w:rsid w:val="00A2529B"/>
    <w:pPr>
      <w:suppressAutoHyphens/>
      <w:autoSpaceDE w:val="0"/>
      <w:spacing w:before="280" w:after="119"/>
    </w:pPr>
    <w:rPr>
      <w:rFonts w:ascii="Arial" w:hAnsi="Arial"/>
      <w:lang w:eastAsia="ar-SA"/>
    </w:rPr>
  </w:style>
  <w:style w:type="paragraph" w:customStyle="1" w:styleId="TableContents">
    <w:name w:val="Table Contents"/>
    <w:basedOn w:val="Normal"/>
    <w:uiPriority w:val="99"/>
    <w:rsid w:val="00A2529B"/>
    <w:pPr>
      <w:suppressLineNumbers/>
      <w:suppressAutoHyphens/>
    </w:pPr>
    <w:rPr>
      <w:lang w:eastAsia="ar-SA"/>
    </w:rPr>
  </w:style>
  <w:style w:type="paragraph" w:customStyle="1" w:styleId="TableHeading">
    <w:name w:val="Table Heading"/>
    <w:basedOn w:val="TableContents"/>
    <w:uiPriority w:val="99"/>
    <w:rsid w:val="00A2529B"/>
    <w:pPr>
      <w:jc w:val="center"/>
    </w:pPr>
    <w:rPr>
      <w:b/>
      <w:bCs/>
    </w:rPr>
  </w:style>
  <w:style w:type="paragraph" w:customStyle="1" w:styleId="Framecontents">
    <w:name w:val="Frame contents"/>
    <w:basedOn w:val="Corpodetexto"/>
    <w:uiPriority w:val="99"/>
    <w:rsid w:val="00A2529B"/>
    <w:pPr>
      <w:suppressAutoHyphens/>
      <w:spacing w:after="0"/>
      <w:jc w:val="both"/>
    </w:pPr>
    <w:rPr>
      <w:rFonts w:ascii="Arial" w:hAnsi="Arial"/>
      <w:sz w:val="24"/>
      <w:lang w:eastAsia="ar-SA"/>
    </w:rPr>
  </w:style>
  <w:style w:type="paragraph" w:customStyle="1" w:styleId="reservado3">
    <w:name w:val="reservado3"/>
    <w:basedOn w:val="Normal"/>
    <w:uiPriority w:val="99"/>
    <w:rsid w:val="00A2529B"/>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styleId="Textoembloco">
    <w:name w:val="Block Text"/>
    <w:basedOn w:val="Normal"/>
    <w:uiPriority w:val="99"/>
    <w:rsid w:val="00A2529B"/>
    <w:pPr>
      <w:keepLines/>
      <w:widowControl w:val="0"/>
      <w:tabs>
        <w:tab w:val="left" w:pos="8505"/>
      </w:tabs>
      <w:spacing w:before="240"/>
      <w:ind w:left="-142" w:right="-284" w:firstLine="709"/>
      <w:jc w:val="both"/>
    </w:pPr>
    <w:rPr>
      <w:rFonts w:ascii="Tahoma" w:hAnsi="Tahoma"/>
      <w:sz w:val="24"/>
    </w:rPr>
  </w:style>
  <w:style w:type="paragraph" w:customStyle="1" w:styleId="western">
    <w:name w:val="western"/>
    <w:basedOn w:val="Normal"/>
    <w:uiPriority w:val="99"/>
    <w:rsid w:val="00A2529B"/>
    <w:pPr>
      <w:spacing w:before="100" w:beforeAutospacing="1" w:after="119"/>
    </w:pPr>
    <w:rPr>
      <w:sz w:val="24"/>
      <w:szCs w:val="24"/>
    </w:rPr>
  </w:style>
  <w:style w:type="character" w:customStyle="1" w:styleId="WW8Num6z0">
    <w:name w:val="WW8Num6z0"/>
    <w:rsid w:val="00A2529B"/>
    <w:rPr>
      <w:b/>
    </w:rPr>
  </w:style>
  <w:style w:type="character" w:customStyle="1" w:styleId="WW8Num10z0">
    <w:name w:val="WW8Num10z0"/>
    <w:rsid w:val="00A2529B"/>
    <w:rPr>
      <w:b/>
      <w:sz w:val="22"/>
      <w:szCs w:val="22"/>
    </w:rPr>
  </w:style>
  <w:style w:type="character" w:customStyle="1" w:styleId="WW8Num13z0">
    <w:name w:val="WW8Num13z0"/>
    <w:rsid w:val="00A2529B"/>
    <w:rPr>
      <w:b w:val="0"/>
    </w:rPr>
  </w:style>
  <w:style w:type="character" w:customStyle="1" w:styleId="Fontepargpadro7">
    <w:name w:val="Fonte parág. padrão7"/>
    <w:rsid w:val="00A2529B"/>
  </w:style>
  <w:style w:type="character" w:customStyle="1" w:styleId="Fontepargpadro6">
    <w:name w:val="Fonte parág. padrão6"/>
    <w:rsid w:val="00A2529B"/>
  </w:style>
  <w:style w:type="character" w:customStyle="1" w:styleId="Fontepargpadro5">
    <w:name w:val="Fonte parág. padrão5"/>
    <w:rsid w:val="00A2529B"/>
  </w:style>
  <w:style w:type="character" w:customStyle="1" w:styleId="Fontepargpadro4">
    <w:name w:val="Fonte parág. padrão4"/>
    <w:rsid w:val="00A2529B"/>
  </w:style>
  <w:style w:type="character" w:customStyle="1" w:styleId="CaracteresdeNotadeRodap">
    <w:name w:val="Caracteres de Nota de Rodapé"/>
    <w:rsid w:val="00A2529B"/>
  </w:style>
  <w:style w:type="character" w:customStyle="1" w:styleId="WW-Fontepargpadro111">
    <w:name w:val="WW-Fonte parág. padrão111"/>
    <w:rsid w:val="00A2529B"/>
  </w:style>
  <w:style w:type="character" w:customStyle="1" w:styleId="Smbolosdenumerao">
    <w:name w:val="Símbolos de numeração"/>
    <w:rsid w:val="00A2529B"/>
    <w:rPr>
      <w:b/>
      <w:bCs/>
    </w:rPr>
  </w:style>
  <w:style w:type="character" w:customStyle="1" w:styleId="Marcadores">
    <w:name w:val="Marcadores"/>
    <w:rsid w:val="00A2529B"/>
    <w:rPr>
      <w:rFonts w:ascii="StarSymbol" w:eastAsia="StarSymbol" w:hAnsi="StarSymbol" w:cs="StarSymbol"/>
      <w:sz w:val="18"/>
      <w:szCs w:val="18"/>
    </w:rPr>
  </w:style>
  <w:style w:type="character" w:customStyle="1" w:styleId="CaracteresdeNotadeFim">
    <w:name w:val="Caracteres de Nota de Fim"/>
    <w:rsid w:val="00A2529B"/>
  </w:style>
  <w:style w:type="character" w:customStyle="1" w:styleId="WW-Absatz-Standardschriftart11111111111">
    <w:name w:val="WW-Absatz-Standardschriftart11111111111"/>
    <w:rsid w:val="00A2529B"/>
  </w:style>
  <w:style w:type="character" w:customStyle="1" w:styleId="WW-Absatz-Standardschriftart111111111111">
    <w:name w:val="WW-Absatz-Standardschriftart111111111111"/>
    <w:rsid w:val="00A2529B"/>
  </w:style>
  <w:style w:type="character" w:customStyle="1" w:styleId="WW-Absatz-Standardschriftart1111111111111">
    <w:name w:val="WW-Absatz-Standardschriftart1111111111111"/>
    <w:rsid w:val="00A2529B"/>
  </w:style>
  <w:style w:type="character" w:customStyle="1" w:styleId="WW-Absatz-Standardschriftart11111111111111">
    <w:name w:val="WW-Absatz-Standardschriftart11111111111111"/>
    <w:rsid w:val="00A2529B"/>
  </w:style>
  <w:style w:type="character" w:customStyle="1" w:styleId="WW-Absatz-Standardschriftart111111111111111">
    <w:name w:val="WW-Absatz-Standardschriftart111111111111111"/>
    <w:rsid w:val="00A2529B"/>
  </w:style>
  <w:style w:type="character" w:customStyle="1" w:styleId="WW-Absatz-Standardschriftart1111111111111111">
    <w:name w:val="WW-Absatz-Standardschriftart1111111111111111"/>
    <w:rsid w:val="00A2529B"/>
  </w:style>
  <w:style w:type="character" w:customStyle="1" w:styleId="WW-Absatz-Standardschriftart11111111111111111">
    <w:name w:val="WW-Absatz-Standardschriftart11111111111111111"/>
    <w:rsid w:val="00A2529B"/>
  </w:style>
  <w:style w:type="character" w:customStyle="1" w:styleId="WW-Absatz-Standardschriftart111111111111111111">
    <w:name w:val="WW-Absatz-Standardschriftart111111111111111111"/>
    <w:rsid w:val="00A2529B"/>
  </w:style>
  <w:style w:type="character" w:customStyle="1" w:styleId="WW-Fontepargpadro">
    <w:name w:val="WW-Fonte parág. padrão"/>
    <w:rsid w:val="00A2529B"/>
  </w:style>
  <w:style w:type="character" w:customStyle="1" w:styleId="WW-Fontepargpadro1">
    <w:name w:val="WW-Fonte parág. padrão1"/>
    <w:rsid w:val="00A2529B"/>
  </w:style>
  <w:style w:type="character" w:customStyle="1" w:styleId="WW8Num4z0">
    <w:name w:val="WW8Num4z0"/>
    <w:rsid w:val="00A2529B"/>
    <w:rPr>
      <w:color w:val="000000"/>
    </w:rPr>
  </w:style>
  <w:style w:type="character" w:customStyle="1" w:styleId="WW-Fontepargpadro11">
    <w:name w:val="WW-Fonte parág. padrão11"/>
    <w:rsid w:val="00A2529B"/>
  </w:style>
  <w:style w:type="character" w:customStyle="1" w:styleId="WW-Fontepargpadro112">
    <w:name w:val="WW-Fonte parág. padrão112"/>
    <w:rsid w:val="00A2529B"/>
  </w:style>
  <w:style w:type="character" w:customStyle="1" w:styleId="WW-Absatz-Standardschriftart1111111111111111111">
    <w:name w:val="WW-Absatz-Standardschriftart1111111111111111111"/>
    <w:rsid w:val="00A2529B"/>
  </w:style>
  <w:style w:type="character" w:customStyle="1" w:styleId="WW8Num2z1">
    <w:name w:val="WW8Num2z1"/>
    <w:rsid w:val="00A2529B"/>
    <w:rPr>
      <w:b/>
    </w:rPr>
  </w:style>
  <w:style w:type="character" w:customStyle="1" w:styleId="WW-DefaultParagraphFont">
    <w:name w:val="WW-Default Paragraph Font"/>
    <w:rsid w:val="00A2529B"/>
  </w:style>
  <w:style w:type="character" w:customStyle="1" w:styleId="WW-Smbolosdenumerao">
    <w:name w:val="WW-Símbolos de numeração"/>
    <w:rsid w:val="00A2529B"/>
  </w:style>
  <w:style w:type="character" w:customStyle="1" w:styleId="WW-Smbolosdenumerao1">
    <w:name w:val="WW-Símbolos de numeração1"/>
    <w:rsid w:val="00A2529B"/>
  </w:style>
  <w:style w:type="character" w:customStyle="1" w:styleId="WW-Smbolosdenumerao11">
    <w:name w:val="WW-Símbolos de numeração11"/>
    <w:rsid w:val="00A2529B"/>
  </w:style>
  <w:style w:type="character" w:customStyle="1" w:styleId="WW-SmbolosdeNumerao0">
    <w:name w:val="WW-Símbolos de Numeração"/>
    <w:rsid w:val="00A2529B"/>
  </w:style>
  <w:style w:type="character" w:customStyle="1" w:styleId="WW-SmbolosdeNumerao10">
    <w:name w:val="WW-Símbolos de Numeração1"/>
    <w:rsid w:val="00A2529B"/>
  </w:style>
  <w:style w:type="character" w:customStyle="1" w:styleId="WW-SmbolosdeNumerao110">
    <w:name w:val="WW-Símbolos de Numeração11"/>
    <w:rsid w:val="00A2529B"/>
  </w:style>
  <w:style w:type="paragraph" w:customStyle="1" w:styleId="Captulo">
    <w:name w:val="Capítulo"/>
    <w:basedOn w:val="Normal"/>
    <w:next w:val="Corpodetexto"/>
    <w:uiPriority w:val="99"/>
    <w:rsid w:val="00A2529B"/>
    <w:pPr>
      <w:keepNext/>
      <w:suppressAutoHyphens/>
      <w:autoSpaceDE w:val="0"/>
      <w:spacing w:before="240" w:after="120"/>
    </w:pPr>
    <w:rPr>
      <w:rFonts w:ascii="Arial" w:eastAsia="Lucida Sans Unicode" w:hAnsi="Arial" w:cs="Tahoma"/>
      <w:sz w:val="28"/>
      <w:szCs w:val="28"/>
      <w:lang w:eastAsia="ar-SA"/>
    </w:rPr>
  </w:style>
  <w:style w:type="paragraph" w:customStyle="1" w:styleId="Legenda8">
    <w:name w:val="Legenda8"/>
    <w:basedOn w:val="Normal"/>
    <w:uiPriority w:val="99"/>
    <w:rsid w:val="00A2529B"/>
    <w:pPr>
      <w:suppressLineNumbers/>
      <w:suppressAutoHyphens/>
      <w:autoSpaceDE w:val="0"/>
      <w:spacing w:before="120" w:after="120"/>
    </w:pPr>
    <w:rPr>
      <w:rFonts w:ascii="Arial" w:hAnsi="Arial" w:cs="Tahoma"/>
      <w:i/>
      <w:iCs/>
      <w:sz w:val="24"/>
      <w:szCs w:val="24"/>
      <w:lang w:eastAsia="ar-SA"/>
    </w:rPr>
  </w:style>
  <w:style w:type="paragraph" w:customStyle="1" w:styleId="Legenda7">
    <w:name w:val="Legenda7"/>
    <w:basedOn w:val="Normal"/>
    <w:uiPriority w:val="99"/>
    <w:rsid w:val="00A2529B"/>
    <w:pPr>
      <w:suppressLineNumbers/>
      <w:suppressAutoHyphens/>
      <w:autoSpaceDE w:val="0"/>
      <w:spacing w:before="120" w:after="120"/>
    </w:pPr>
    <w:rPr>
      <w:rFonts w:ascii="Arial" w:hAnsi="Arial" w:cs="Tahoma"/>
      <w:i/>
      <w:iCs/>
      <w:sz w:val="24"/>
      <w:szCs w:val="24"/>
      <w:lang w:eastAsia="ar-SA"/>
    </w:rPr>
  </w:style>
  <w:style w:type="paragraph" w:customStyle="1" w:styleId="Legenda6">
    <w:name w:val="Legenda6"/>
    <w:basedOn w:val="Normal"/>
    <w:uiPriority w:val="99"/>
    <w:rsid w:val="00A2529B"/>
    <w:pPr>
      <w:suppressLineNumbers/>
      <w:suppressAutoHyphens/>
      <w:autoSpaceDE w:val="0"/>
      <w:spacing w:before="120" w:after="120"/>
    </w:pPr>
    <w:rPr>
      <w:rFonts w:ascii="Arial" w:hAnsi="Arial" w:cs="Tahoma"/>
      <w:i/>
      <w:iCs/>
      <w:sz w:val="24"/>
      <w:szCs w:val="24"/>
      <w:lang w:eastAsia="ar-SA"/>
    </w:rPr>
  </w:style>
  <w:style w:type="paragraph" w:customStyle="1" w:styleId="Legenda5">
    <w:name w:val="Legenda5"/>
    <w:basedOn w:val="Normal"/>
    <w:uiPriority w:val="99"/>
    <w:rsid w:val="00A2529B"/>
    <w:pPr>
      <w:suppressLineNumbers/>
      <w:suppressAutoHyphens/>
      <w:autoSpaceDE w:val="0"/>
      <w:spacing w:before="120" w:after="120"/>
    </w:pPr>
    <w:rPr>
      <w:rFonts w:ascii="Arial" w:hAnsi="Arial" w:cs="Tahoma"/>
      <w:i/>
      <w:iCs/>
      <w:lang w:eastAsia="ar-SA"/>
    </w:rPr>
  </w:style>
  <w:style w:type="character" w:customStyle="1" w:styleId="TtuloChar1">
    <w:name w:val="Título Char1"/>
    <w:rsid w:val="00A2529B"/>
    <w:rPr>
      <w:rFonts w:ascii="Arial" w:eastAsia="Lucida Sans Unicode" w:hAnsi="Arial" w:cs="Tahoma"/>
      <w:sz w:val="28"/>
      <w:szCs w:val="28"/>
      <w:lang w:eastAsia="ar-SA"/>
    </w:rPr>
  </w:style>
  <w:style w:type="paragraph" w:customStyle="1" w:styleId="WW-Ttulo1">
    <w:name w:val="WW-Título1"/>
    <w:basedOn w:val="Normal"/>
    <w:uiPriority w:val="99"/>
    <w:rsid w:val="00A2529B"/>
    <w:pPr>
      <w:suppressAutoHyphens/>
      <w:autoSpaceDE w:val="0"/>
    </w:pPr>
    <w:rPr>
      <w:rFonts w:ascii="Arial" w:hAnsi="Arial"/>
      <w:lang w:eastAsia="ar-SA"/>
    </w:rPr>
  </w:style>
  <w:style w:type="paragraph" w:customStyle="1" w:styleId="Legenda4">
    <w:name w:val="Legenda4"/>
    <w:basedOn w:val="Normal"/>
    <w:uiPriority w:val="99"/>
    <w:rsid w:val="00A2529B"/>
    <w:pPr>
      <w:suppressLineNumbers/>
      <w:suppressAutoHyphens/>
      <w:autoSpaceDE w:val="0"/>
      <w:spacing w:before="120" w:after="120"/>
    </w:pPr>
    <w:rPr>
      <w:rFonts w:ascii="Arial" w:hAnsi="Arial" w:cs="Tahoma"/>
      <w:i/>
      <w:iCs/>
      <w:lang w:eastAsia="ar-SA"/>
    </w:rPr>
  </w:style>
  <w:style w:type="paragraph" w:customStyle="1" w:styleId="Ttulo40">
    <w:name w:val="Título4"/>
    <w:basedOn w:val="Normal"/>
    <w:next w:val="Corpodetexto"/>
    <w:uiPriority w:val="99"/>
    <w:rsid w:val="00A2529B"/>
    <w:pPr>
      <w:keepNext/>
      <w:suppressAutoHyphens/>
      <w:autoSpaceDE w:val="0"/>
      <w:spacing w:before="240" w:after="120"/>
    </w:pPr>
    <w:rPr>
      <w:rFonts w:ascii="Arial" w:eastAsia="Lucida Sans Unicode" w:hAnsi="Arial" w:cs="Tahoma"/>
      <w:sz w:val="28"/>
      <w:szCs w:val="28"/>
      <w:lang w:eastAsia="ar-SA"/>
    </w:rPr>
  </w:style>
  <w:style w:type="paragraph" w:customStyle="1" w:styleId="Ttulo30">
    <w:name w:val="Título3"/>
    <w:basedOn w:val="Normal"/>
    <w:next w:val="Corpodetexto"/>
    <w:uiPriority w:val="99"/>
    <w:rsid w:val="00A2529B"/>
    <w:pPr>
      <w:keepNext/>
      <w:suppressAutoHyphens/>
      <w:autoSpaceDE w:val="0"/>
      <w:spacing w:before="240" w:after="120"/>
    </w:pPr>
    <w:rPr>
      <w:rFonts w:ascii="Arial" w:eastAsia="Lucida Sans Unicode" w:hAnsi="Arial" w:cs="Tahoma"/>
      <w:sz w:val="28"/>
      <w:szCs w:val="28"/>
      <w:lang w:eastAsia="ar-SA"/>
    </w:rPr>
  </w:style>
  <w:style w:type="paragraph" w:customStyle="1" w:styleId="WW-Ttulo">
    <w:name w:val="WW-Título"/>
    <w:basedOn w:val="Ttulo30"/>
    <w:uiPriority w:val="99"/>
    <w:rsid w:val="00A2529B"/>
  </w:style>
  <w:style w:type="paragraph" w:customStyle="1" w:styleId="Legenda3">
    <w:name w:val="Legenda3"/>
    <w:basedOn w:val="Normal"/>
    <w:uiPriority w:val="99"/>
    <w:rsid w:val="00A2529B"/>
    <w:pPr>
      <w:suppressLineNumbers/>
      <w:suppressAutoHyphens/>
      <w:autoSpaceDE w:val="0"/>
      <w:spacing w:before="120" w:after="120"/>
    </w:pPr>
    <w:rPr>
      <w:rFonts w:ascii="Arial" w:hAnsi="Arial" w:cs="Tahoma"/>
      <w:i/>
      <w:iCs/>
      <w:lang w:eastAsia="ar-SA"/>
    </w:rPr>
  </w:style>
  <w:style w:type="paragraph" w:customStyle="1" w:styleId="Ttulo20">
    <w:name w:val="Título2"/>
    <w:basedOn w:val="Normal"/>
    <w:next w:val="Corpodetexto"/>
    <w:uiPriority w:val="99"/>
    <w:rsid w:val="00A2529B"/>
    <w:pPr>
      <w:keepNext/>
      <w:suppressAutoHyphens/>
      <w:autoSpaceDE w:val="0"/>
      <w:spacing w:before="240" w:after="120"/>
    </w:pPr>
    <w:rPr>
      <w:rFonts w:ascii="Arial" w:eastAsia="Lucida Sans Unicode" w:hAnsi="Arial" w:cs="Tahoma"/>
      <w:sz w:val="28"/>
      <w:szCs w:val="28"/>
      <w:lang w:eastAsia="ar-SA"/>
    </w:rPr>
  </w:style>
  <w:style w:type="paragraph" w:customStyle="1" w:styleId="Legenda2">
    <w:name w:val="Legenda2"/>
    <w:basedOn w:val="Normal"/>
    <w:uiPriority w:val="99"/>
    <w:rsid w:val="00A2529B"/>
    <w:pPr>
      <w:suppressLineNumbers/>
      <w:suppressAutoHyphens/>
      <w:autoSpaceDE w:val="0"/>
      <w:spacing w:before="120" w:after="120"/>
    </w:pPr>
    <w:rPr>
      <w:rFonts w:ascii="Arial" w:hAnsi="Arial" w:cs="Tahoma"/>
      <w:i/>
      <w:iCs/>
      <w:lang w:eastAsia="ar-SA"/>
    </w:rPr>
  </w:style>
  <w:style w:type="paragraph" w:customStyle="1" w:styleId="WW-Legenda">
    <w:name w:val="WW-Legenda"/>
    <w:basedOn w:val="Normal"/>
    <w:uiPriority w:val="99"/>
    <w:rsid w:val="00A2529B"/>
    <w:pPr>
      <w:suppressLineNumbers/>
      <w:suppressAutoHyphens/>
      <w:autoSpaceDE w:val="0"/>
      <w:spacing w:before="120" w:after="120"/>
    </w:pPr>
    <w:rPr>
      <w:rFonts w:ascii="Arial" w:hAnsi="Arial" w:cs="Tahoma"/>
      <w:i/>
      <w:iCs/>
      <w:lang w:eastAsia="ar-SA"/>
    </w:rPr>
  </w:style>
  <w:style w:type="paragraph" w:customStyle="1" w:styleId="WW-ndice">
    <w:name w:val="WW-Índice"/>
    <w:basedOn w:val="Normal"/>
    <w:uiPriority w:val="99"/>
    <w:rsid w:val="00A2529B"/>
    <w:pPr>
      <w:suppressLineNumbers/>
      <w:suppressAutoHyphens/>
      <w:autoSpaceDE w:val="0"/>
    </w:pPr>
    <w:rPr>
      <w:rFonts w:ascii="Arial" w:hAnsi="Arial" w:cs="Tahoma"/>
      <w:lang w:eastAsia="ar-SA"/>
    </w:rPr>
  </w:style>
  <w:style w:type="paragraph" w:customStyle="1" w:styleId="WW-Ttulo11">
    <w:name w:val="WW-Título11"/>
    <w:basedOn w:val="Normal"/>
    <w:next w:val="Corpodetexto"/>
    <w:uiPriority w:val="99"/>
    <w:rsid w:val="00A2529B"/>
    <w:pPr>
      <w:keepNext/>
      <w:suppressAutoHyphens/>
      <w:autoSpaceDE w:val="0"/>
      <w:spacing w:before="240" w:after="120"/>
    </w:pPr>
    <w:rPr>
      <w:rFonts w:ascii="Arial" w:eastAsia="HG Mincho Light J" w:hAnsi="Arial" w:cs="Lucidasans"/>
      <w:sz w:val="28"/>
      <w:szCs w:val="28"/>
      <w:lang w:eastAsia="ar-SA"/>
    </w:rPr>
  </w:style>
  <w:style w:type="paragraph" w:customStyle="1" w:styleId="WW-TtuloPrincipal">
    <w:name w:val="WW-Título Principal"/>
    <w:basedOn w:val="Normal"/>
    <w:next w:val="Corpodetexto"/>
    <w:uiPriority w:val="99"/>
    <w:rsid w:val="00A2529B"/>
    <w:pPr>
      <w:keepNext/>
      <w:suppressAutoHyphens/>
      <w:autoSpaceDE w:val="0"/>
      <w:spacing w:before="240" w:after="120"/>
    </w:pPr>
    <w:rPr>
      <w:rFonts w:ascii="Arial" w:eastAsia="Lucida Sans Unicode" w:hAnsi="Arial" w:cs="Tahoma"/>
      <w:sz w:val="28"/>
      <w:szCs w:val="28"/>
      <w:lang w:eastAsia="ar-SA"/>
    </w:rPr>
  </w:style>
  <w:style w:type="paragraph" w:customStyle="1" w:styleId="WW-Legenda1">
    <w:name w:val="WW-Legenda1"/>
    <w:basedOn w:val="Normal"/>
    <w:uiPriority w:val="99"/>
    <w:rsid w:val="00A2529B"/>
    <w:pPr>
      <w:suppressLineNumbers/>
      <w:suppressAutoHyphens/>
      <w:autoSpaceDE w:val="0"/>
      <w:spacing w:before="120" w:after="120"/>
    </w:pPr>
    <w:rPr>
      <w:rFonts w:ascii="Arial" w:hAnsi="Arial" w:cs="Tahoma"/>
      <w:i/>
      <w:iCs/>
      <w:lang w:eastAsia="ar-SA"/>
    </w:rPr>
  </w:style>
  <w:style w:type="paragraph" w:customStyle="1" w:styleId="WW-ndice1">
    <w:name w:val="WW-Índice1"/>
    <w:basedOn w:val="Normal"/>
    <w:uiPriority w:val="99"/>
    <w:rsid w:val="00A2529B"/>
    <w:pPr>
      <w:suppressLineNumbers/>
      <w:suppressAutoHyphens/>
      <w:autoSpaceDE w:val="0"/>
    </w:pPr>
    <w:rPr>
      <w:rFonts w:ascii="Arial" w:hAnsi="Arial" w:cs="Tahoma"/>
      <w:lang w:eastAsia="ar-SA"/>
    </w:rPr>
  </w:style>
  <w:style w:type="paragraph" w:customStyle="1" w:styleId="WW-TtuloPrincipal1">
    <w:name w:val="WW-Título Principal1"/>
    <w:basedOn w:val="Normal"/>
    <w:next w:val="Corpodetexto"/>
    <w:uiPriority w:val="99"/>
    <w:rsid w:val="00A2529B"/>
    <w:pPr>
      <w:keepNext/>
      <w:suppressAutoHyphens/>
      <w:autoSpaceDE w:val="0"/>
      <w:spacing w:before="240" w:after="120"/>
    </w:pPr>
    <w:rPr>
      <w:rFonts w:ascii="Arial" w:eastAsia="Lucida Sans Unicode" w:hAnsi="Arial" w:cs="Tahoma"/>
      <w:sz w:val="28"/>
      <w:szCs w:val="28"/>
      <w:lang w:eastAsia="ar-SA"/>
    </w:rPr>
  </w:style>
  <w:style w:type="paragraph" w:customStyle="1" w:styleId="WW-Legenda11">
    <w:name w:val="WW-Legenda11"/>
    <w:basedOn w:val="Normal"/>
    <w:uiPriority w:val="99"/>
    <w:rsid w:val="00A2529B"/>
    <w:pPr>
      <w:suppressLineNumbers/>
      <w:suppressAutoHyphens/>
      <w:autoSpaceDE w:val="0"/>
      <w:spacing w:before="120" w:after="120"/>
    </w:pPr>
    <w:rPr>
      <w:rFonts w:ascii="Arial" w:hAnsi="Arial" w:cs="Tahoma"/>
      <w:i/>
      <w:iCs/>
      <w:lang w:eastAsia="ar-SA"/>
    </w:rPr>
  </w:style>
  <w:style w:type="paragraph" w:customStyle="1" w:styleId="WW-ndice11">
    <w:name w:val="WW-Índice11"/>
    <w:basedOn w:val="Normal"/>
    <w:uiPriority w:val="99"/>
    <w:rsid w:val="00A2529B"/>
    <w:pPr>
      <w:suppressLineNumbers/>
      <w:suppressAutoHyphens/>
      <w:autoSpaceDE w:val="0"/>
    </w:pPr>
    <w:rPr>
      <w:rFonts w:ascii="Arial" w:hAnsi="Arial" w:cs="Tahoma"/>
      <w:lang w:eastAsia="ar-SA"/>
    </w:rPr>
  </w:style>
  <w:style w:type="paragraph" w:customStyle="1" w:styleId="WW-TtuloPrincipal11">
    <w:name w:val="WW-Título Principal11"/>
    <w:basedOn w:val="Normal"/>
    <w:next w:val="Corpodetexto"/>
    <w:uiPriority w:val="99"/>
    <w:rsid w:val="00A2529B"/>
    <w:pPr>
      <w:keepNext/>
      <w:suppressAutoHyphens/>
      <w:autoSpaceDE w:val="0"/>
      <w:spacing w:before="240" w:after="120"/>
    </w:pPr>
    <w:rPr>
      <w:rFonts w:ascii="Arial" w:eastAsia="Lucida Sans Unicode" w:hAnsi="Arial" w:cs="Tahoma"/>
      <w:sz w:val="28"/>
      <w:szCs w:val="28"/>
      <w:lang w:eastAsia="ar-SA"/>
    </w:rPr>
  </w:style>
  <w:style w:type="paragraph" w:customStyle="1" w:styleId="WW-Legenda111">
    <w:name w:val="WW-Legenda111"/>
    <w:basedOn w:val="Normal"/>
    <w:uiPriority w:val="99"/>
    <w:rsid w:val="00A2529B"/>
    <w:pPr>
      <w:suppressLineNumbers/>
      <w:suppressAutoHyphens/>
      <w:autoSpaceDE w:val="0"/>
      <w:spacing w:before="120" w:after="120"/>
    </w:pPr>
    <w:rPr>
      <w:rFonts w:ascii="Arial" w:hAnsi="Arial" w:cs="Tahoma"/>
      <w:i/>
      <w:iCs/>
      <w:lang w:eastAsia="ar-SA"/>
    </w:rPr>
  </w:style>
  <w:style w:type="paragraph" w:customStyle="1" w:styleId="Contedodamoldura">
    <w:name w:val="Conteúdo da moldura"/>
    <w:basedOn w:val="Corpodetexto"/>
    <w:uiPriority w:val="99"/>
    <w:rsid w:val="00A2529B"/>
    <w:pPr>
      <w:suppressAutoHyphens/>
      <w:autoSpaceDE w:val="0"/>
    </w:pPr>
    <w:rPr>
      <w:rFonts w:ascii="Arial" w:hAnsi="Arial"/>
      <w:lang w:eastAsia="ar-SA"/>
    </w:rPr>
  </w:style>
  <w:style w:type="paragraph" w:customStyle="1" w:styleId="WW-ndice111">
    <w:name w:val="WW-Índice111"/>
    <w:basedOn w:val="Normal"/>
    <w:uiPriority w:val="99"/>
    <w:rsid w:val="00A2529B"/>
    <w:pPr>
      <w:suppressLineNumbers/>
      <w:suppressAutoHyphens/>
      <w:autoSpaceDE w:val="0"/>
    </w:pPr>
    <w:rPr>
      <w:rFonts w:ascii="Arial" w:hAnsi="Arial" w:cs="Tahoma"/>
      <w:lang w:eastAsia="ar-SA"/>
    </w:rPr>
  </w:style>
  <w:style w:type="paragraph" w:customStyle="1" w:styleId="WW-Recuodecorpodetexto3">
    <w:name w:val="WW-Recuo de corpo de texto 3"/>
    <w:basedOn w:val="Normal"/>
    <w:uiPriority w:val="99"/>
    <w:rsid w:val="00A2529B"/>
    <w:pPr>
      <w:suppressAutoHyphens/>
      <w:autoSpaceDE w:val="0"/>
      <w:spacing w:line="360" w:lineRule="auto"/>
      <w:ind w:left="357"/>
      <w:jc w:val="both"/>
    </w:pPr>
    <w:rPr>
      <w:rFonts w:ascii="Arial" w:hAnsi="Arial"/>
      <w:lang w:eastAsia="ar-SA"/>
    </w:rPr>
  </w:style>
  <w:style w:type="paragraph" w:customStyle="1" w:styleId="WW-Recuodecorpodetexto21">
    <w:name w:val="WW-Recuo de corpo de texto 21"/>
    <w:basedOn w:val="Normal"/>
    <w:uiPriority w:val="99"/>
    <w:rsid w:val="00A2529B"/>
    <w:pPr>
      <w:tabs>
        <w:tab w:val="left" w:pos="1346"/>
      </w:tabs>
      <w:suppressAutoHyphens/>
      <w:autoSpaceDE w:val="0"/>
      <w:spacing w:line="360" w:lineRule="auto"/>
      <w:ind w:left="855"/>
      <w:jc w:val="both"/>
    </w:pPr>
    <w:rPr>
      <w:rFonts w:ascii="Arial" w:hAnsi="Arial"/>
      <w:lang w:eastAsia="ar-SA"/>
    </w:rPr>
  </w:style>
  <w:style w:type="paragraph" w:customStyle="1" w:styleId="WW-Recuodecorpodetexto212">
    <w:name w:val="WW-Recuo de corpo de texto 212"/>
    <w:basedOn w:val="Normal"/>
    <w:uiPriority w:val="99"/>
    <w:rsid w:val="00A2529B"/>
    <w:pPr>
      <w:suppressAutoHyphens/>
      <w:autoSpaceDE w:val="0"/>
      <w:spacing w:line="360" w:lineRule="auto"/>
      <w:ind w:left="993" w:hanging="633"/>
      <w:jc w:val="both"/>
    </w:pPr>
    <w:rPr>
      <w:rFonts w:ascii="Arial" w:hAnsi="Arial"/>
      <w:lang w:eastAsia="ar-SA"/>
    </w:rPr>
  </w:style>
  <w:style w:type="paragraph" w:customStyle="1" w:styleId="WW-Recuodecorpodetexto31">
    <w:name w:val="WW-Recuo de corpo de texto 31"/>
    <w:basedOn w:val="Normal"/>
    <w:uiPriority w:val="99"/>
    <w:rsid w:val="00A2529B"/>
    <w:pPr>
      <w:suppressAutoHyphens/>
      <w:autoSpaceDE w:val="0"/>
      <w:spacing w:line="360" w:lineRule="auto"/>
      <w:ind w:left="993" w:hanging="709"/>
      <w:jc w:val="both"/>
    </w:pPr>
    <w:rPr>
      <w:rFonts w:ascii="Arial" w:hAnsi="Arial"/>
      <w:color w:val="000000"/>
      <w:lang w:eastAsia="ar-SA"/>
    </w:rPr>
  </w:style>
  <w:style w:type="paragraph" w:customStyle="1" w:styleId="WW-ContedodaTabela">
    <w:name w:val="WW-Conteúdo da Tabela"/>
    <w:basedOn w:val="Corpodetexto"/>
    <w:uiPriority w:val="99"/>
    <w:rsid w:val="00A2529B"/>
    <w:pPr>
      <w:suppressLineNumbers/>
      <w:suppressAutoHyphens/>
      <w:autoSpaceDE w:val="0"/>
    </w:pPr>
    <w:rPr>
      <w:rFonts w:ascii="Arial" w:hAnsi="Arial"/>
      <w:lang w:eastAsia="ar-SA"/>
    </w:rPr>
  </w:style>
  <w:style w:type="paragraph" w:customStyle="1" w:styleId="WW-ContedodaTabela1">
    <w:name w:val="WW-Conteúdo da Tabela1"/>
    <w:basedOn w:val="Corpodetexto"/>
    <w:uiPriority w:val="99"/>
    <w:rsid w:val="00A2529B"/>
    <w:pPr>
      <w:suppressLineNumbers/>
      <w:suppressAutoHyphens/>
      <w:autoSpaceDE w:val="0"/>
    </w:pPr>
    <w:rPr>
      <w:rFonts w:ascii="Arial" w:hAnsi="Arial"/>
      <w:lang w:eastAsia="ar-SA"/>
    </w:rPr>
  </w:style>
  <w:style w:type="paragraph" w:customStyle="1" w:styleId="WW-ContedodaTabela11">
    <w:name w:val="WW-Conteúdo da Tabela11"/>
    <w:basedOn w:val="Corpodetexto"/>
    <w:uiPriority w:val="99"/>
    <w:rsid w:val="00A2529B"/>
    <w:pPr>
      <w:suppressLineNumbers/>
      <w:suppressAutoHyphens/>
      <w:autoSpaceDE w:val="0"/>
    </w:pPr>
    <w:rPr>
      <w:rFonts w:ascii="Arial" w:hAnsi="Arial"/>
      <w:lang w:eastAsia="ar-SA"/>
    </w:rPr>
  </w:style>
  <w:style w:type="paragraph" w:customStyle="1" w:styleId="WW-TtulodaTabela">
    <w:name w:val="WW-Título da Tabela"/>
    <w:basedOn w:val="WW-ContedodaTabela"/>
    <w:uiPriority w:val="99"/>
    <w:rsid w:val="00A2529B"/>
    <w:pPr>
      <w:jc w:val="center"/>
    </w:pPr>
    <w:rPr>
      <w:b/>
      <w:bCs/>
      <w:i/>
      <w:iCs/>
    </w:rPr>
  </w:style>
  <w:style w:type="paragraph" w:customStyle="1" w:styleId="WW-TtulodaTabela1">
    <w:name w:val="WW-Título da Tabela1"/>
    <w:basedOn w:val="WW-ContedodaTabela1"/>
    <w:uiPriority w:val="99"/>
    <w:rsid w:val="00A2529B"/>
    <w:pPr>
      <w:jc w:val="center"/>
    </w:pPr>
    <w:rPr>
      <w:b/>
      <w:bCs/>
      <w:i/>
      <w:iCs/>
    </w:rPr>
  </w:style>
  <w:style w:type="paragraph" w:customStyle="1" w:styleId="WW-TtulodaTabela11">
    <w:name w:val="WW-Título da Tabela11"/>
    <w:basedOn w:val="WW-ContedodaTabela11"/>
    <w:uiPriority w:val="99"/>
    <w:rsid w:val="00A2529B"/>
    <w:pPr>
      <w:jc w:val="center"/>
    </w:pPr>
    <w:rPr>
      <w:b/>
      <w:bCs/>
      <w:i/>
      <w:iCs/>
    </w:rPr>
  </w:style>
  <w:style w:type="paragraph" w:customStyle="1" w:styleId="WW-Contedodoquadro">
    <w:name w:val="WW-Conteúdo do quadro"/>
    <w:basedOn w:val="Corpodetexto"/>
    <w:uiPriority w:val="99"/>
    <w:rsid w:val="00A2529B"/>
    <w:pPr>
      <w:suppressAutoHyphens/>
      <w:autoSpaceDE w:val="0"/>
    </w:pPr>
    <w:rPr>
      <w:rFonts w:ascii="Arial" w:hAnsi="Arial"/>
      <w:lang w:eastAsia="ar-SA"/>
    </w:rPr>
  </w:style>
  <w:style w:type="paragraph" w:customStyle="1" w:styleId="WW-Contedodoquadro1">
    <w:name w:val="WW-Conteúdo do quadro1"/>
    <w:basedOn w:val="Corpodetexto"/>
    <w:uiPriority w:val="99"/>
    <w:rsid w:val="00A2529B"/>
    <w:pPr>
      <w:suppressAutoHyphens/>
      <w:autoSpaceDE w:val="0"/>
    </w:pPr>
    <w:rPr>
      <w:rFonts w:ascii="Arial" w:hAnsi="Arial"/>
      <w:lang w:eastAsia="ar-SA"/>
    </w:rPr>
  </w:style>
  <w:style w:type="paragraph" w:customStyle="1" w:styleId="WW-Contedodoquadro11">
    <w:name w:val="WW-Conteúdo do quadro11"/>
    <w:basedOn w:val="Corpodetexto"/>
    <w:uiPriority w:val="99"/>
    <w:rsid w:val="00A2529B"/>
    <w:pPr>
      <w:suppressAutoHyphens/>
      <w:autoSpaceDE w:val="0"/>
    </w:pPr>
    <w:rPr>
      <w:rFonts w:ascii="Arial" w:hAnsi="Arial"/>
      <w:lang w:eastAsia="ar-SA"/>
    </w:rPr>
  </w:style>
  <w:style w:type="paragraph" w:customStyle="1" w:styleId="WW-Textoembloco">
    <w:name w:val="WW-Texto em bloco"/>
    <w:basedOn w:val="Normal"/>
    <w:next w:val="Normal"/>
    <w:uiPriority w:val="99"/>
    <w:rsid w:val="00A2529B"/>
    <w:pPr>
      <w:suppressAutoHyphens/>
      <w:autoSpaceDE w:val="0"/>
    </w:pPr>
    <w:rPr>
      <w:rFonts w:ascii="Arial" w:hAnsi="Arial"/>
      <w:szCs w:val="24"/>
      <w:lang w:eastAsia="ar-SA"/>
    </w:rPr>
  </w:style>
  <w:style w:type="character" w:customStyle="1" w:styleId="TextodebaloChar1">
    <w:name w:val="Texto de balão Char1"/>
    <w:rsid w:val="00A2529B"/>
    <w:rPr>
      <w:rFonts w:ascii="Tahoma" w:eastAsia="Times New Roman" w:hAnsi="Tahoma" w:cs="Tahoma"/>
      <w:sz w:val="16"/>
      <w:szCs w:val="16"/>
      <w:lang w:eastAsia="ar-SA"/>
    </w:rPr>
  </w:style>
  <w:style w:type="character" w:styleId="Refdecomentrio">
    <w:name w:val="annotation reference"/>
    <w:rsid w:val="00A2529B"/>
    <w:rPr>
      <w:sz w:val="16"/>
      <w:szCs w:val="16"/>
    </w:rPr>
  </w:style>
  <w:style w:type="paragraph" w:styleId="Textodecomentrio">
    <w:name w:val="annotation text"/>
    <w:basedOn w:val="Normal"/>
    <w:link w:val="TextodecomentrioChar"/>
    <w:uiPriority w:val="99"/>
    <w:rsid w:val="00A2529B"/>
    <w:pPr>
      <w:suppressAutoHyphens/>
      <w:autoSpaceDE w:val="0"/>
    </w:pPr>
    <w:rPr>
      <w:rFonts w:ascii="Arial" w:hAnsi="Arial"/>
      <w:lang w:eastAsia="ar-SA"/>
    </w:rPr>
  </w:style>
  <w:style w:type="character" w:customStyle="1" w:styleId="TextodecomentrioChar">
    <w:name w:val="Texto de comentário Char"/>
    <w:link w:val="Textodecomentrio"/>
    <w:uiPriority w:val="99"/>
    <w:rsid w:val="00A2529B"/>
    <w:rPr>
      <w:rFonts w:ascii="Arial" w:hAnsi="Arial"/>
      <w:lang w:eastAsia="ar-SA"/>
    </w:rPr>
  </w:style>
  <w:style w:type="paragraph" w:styleId="Assuntodocomentrio">
    <w:name w:val="annotation subject"/>
    <w:basedOn w:val="Textodecomentrio"/>
    <w:next w:val="Textodecomentrio"/>
    <w:link w:val="AssuntodocomentrioChar"/>
    <w:uiPriority w:val="99"/>
    <w:rsid w:val="00A2529B"/>
    <w:rPr>
      <w:b/>
      <w:bCs/>
    </w:rPr>
  </w:style>
  <w:style w:type="character" w:customStyle="1" w:styleId="AssuntodocomentrioChar">
    <w:name w:val="Assunto do comentário Char"/>
    <w:link w:val="Assuntodocomentrio"/>
    <w:uiPriority w:val="99"/>
    <w:rsid w:val="00A2529B"/>
    <w:rPr>
      <w:rFonts w:ascii="Arial" w:hAnsi="Arial"/>
      <w:b/>
      <w:bCs/>
      <w:lang w:eastAsia="ar-SA"/>
    </w:rPr>
  </w:style>
  <w:style w:type="character" w:customStyle="1" w:styleId="strpesquisa1">
    <w:name w:val="strpesquisa1"/>
    <w:rsid w:val="00A2529B"/>
    <w:rPr>
      <w:b/>
      <w:bCs/>
    </w:rPr>
  </w:style>
  <w:style w:type="character" w:customStyle="1" w:styleId="strpesquisa">
    <w:name w:val="strpesquisa"/>
    <w:rsid w:val="00A2529B"/>
  </w:style>
  <w:style w:type="paragraph" w:styleId="SemEspaamento">
    <w:name w:val="No Spacing"/>
    <w:uiPriority w:val="1"/>
    <w:qFormat/>
    <w:rsid w:val="00A2529B"/>
    <w:rPr>
      <w:rFonts w:ascii="Calibri" w:eastAsia="Calibri" w:hAnsi="Calibri"/>
      <w:sz w:val="22"/>
      <w:szCs w:val="22"/>
      <w:lang w:eastAsia="en-US"/>
    </w:rPr>
  </w:style>
  <w:style w:type="paragraph" w:customStyle="1" w:styleId="textoprformatado">
    <w:name w:val="textoprformatado"/>
    <w:basedOn w:val="Normal"/>
    <w:uiPriority w:val="99"/>
    <w:rsid w:val="00A2529B"/>
    <w:pPr>
      <w:spacing w:before="100" w:beforeAutospacing="1" w:after="100" w:afterAutospacing="1"/>
    </w:pPr>
    <w:rPr>
      <w:sz w:val="24"/>
      <w:szCs w:val="24"/>
    </w:rPr>
  </w:style>
  <w:style w:type="character" w:customStyle="1" w:styleId="apple-converted-space">
    <w:name w:val="apple-converted-space"/>
    <w:rsid w:val="00A2529B"/>
  </w:style>
  <w:style w:type="paragraph" w:customStyle="1" w:styleId="Standard">
    <w:name w:val="Standard"/>
    <w:uiPriority w:val="99"/>
    <w:rsid w:val="00A45006"/>
    <w:pPr>
      <w:suppressAutoHyphens/>
      <w:autoSpaceDN w:val="0"/>
    </w:pPr>
    <w:rPr>
      <w:kern w:val="3"/>
      <w:sz w:val="24"/>
      <w:szCs w:val="24"/>
    </w:rPr>
  </w:style>
  <w:style w:type="table" w:customStyle="1" w:styleId="TableGrid">
    <w:name w:val="TableGrid"/>
    <w:rsid w:val="009A1A4C"/>
    <w:rPr>
      <w:rFonts w:asciiTheme="minorHAnsi" w:eastAsiaTheme="minorEastAsia" w:hAnsiTheme="minorHAnsi" w:cstheme="minorBidi"/>
      <w:kern w:val="2"/>
      <w:sz w:val="24"/>
      <w:szCs w:val="24"/>
    </w:rPr>
    <w:tblPr>
      <w:tblCellMar>
        <w:top w:w="0" w:type="dxa"/>
        <w:left w:w="0" w:type="dxa"/>
        <w:bottom w:w="0" w:type="dxa"/>
        <w:right w:w="0" w:type="dxa"/>
      </w:tblCellMar>
    </w:tblPr>
  </w:style>
  <w:style w:type="paragraph" w:styleId="Textodenotaderodap">
    <w:name w:val="footnote text"/>
    <w:basedOn w:val="Normal"/>
    <w:link w:val="TextodenotaderodapChar"/>
    <w:semiHidden/>
    <w:unhideWhenUsed/>
    <w:rsid w:val="00CD5A22"/>
  </w:style>
  <w:style w:type="character" w:customStyle="1" w:styleId="TextodenotaderodapChar">
    <w:name w:val="Texto de nota de rodapé Char"/>
    <w:basedOn w:val="Fontepargpadro"/>
    <w:link w:val="Textodenotaderodap"/>
    <w:semiHidden/>
    <w:rsid w:val="00CD5A22"/>
  </w:style>
  <w:style w:type="character" w:styleId="Refdenotaderodap">
    <w:name w:val="footnote reference"/>
    <w:basedOn w:val="Fontepargpadro"/>
    <w:semiHidden/>
    <w:unhideWhenUsed/>
    <w:rsid w:val="00CD5A22"/>
    <w:rPr>
      <w:vertAlign w:val="superscript"/>
    </w:rPr>
  </w:style>
  <w:style w:type="character" w:customStyle="1" w:styleId="MenoPendente1">
    <w:name w:val="Menção Pendente1"/>
    <w:basedOn w:val="Fontepargpadro"/>
    <w:uiPriority w:val="99"/>
    <w:semiHidden/>
    <w:unhideWhenUsed/>
    <w:rsid w:val="00CD5A22"/>
    <w:rPr>
      <w:color w:val="605E5C"/>
      <w:shd w:val="clear" w:color="auto" w:fill="E1DFDD"/>
    </w:rPr>
  </w:style>
  <w:style w:type="table" w:customStyle="1" w:styleId="a">
    <w:basedOn w:val="TableNormal1"/>
    <w:rPr>
      <w:rFonts w:ascii="Calibri" w:eastAsia="Calibri" w:hAnsi="Calibri" w:cs="Calibri"/>
      <w:sz w:val="24"/>
      <w:szCs w:val="24"/>
    </w:rPr>
    <w:tblPr>
      <w:tblStyleRowBandSize w:val="1"/>
      <w:tblStyleColBandSize w:val="1"/>
      <w:tblCellMar>
        <w:top w:w="11" w:type="dxa"/>
        <w:left w:w="108" w:type="dxa"/>
        <w:right w:w="115" w:type="dxa"/>
      </w:tblCellMar>
    </w:tblPr>
  </w:style>
  <w:style w:type="table" w:customStyle="1" w:styleId="a0">
    <w:basedOn w:val="TableNormal1"/>
    <w:rPr>
      <w:rFonts w:ascii="Calibri" w:eastAsia="Calibri" w:hAnsi="Calibri" w:cs="Calibri"/>
      <w:sz w:val="24"/>
      <w:szCs w:val="24"/>
    </w:rPr>
    <w:tblPr>
      <w:tblStyleRowBandSize w:val="1"/>
      <w:tblStyleColBandSize w:val="1"/>
      <w:tblCellMar>
        <w:top w:w="11" w:type="dxa"/>
        <w:left w:w="106" w:type="dxa"/>
        <w:right w:w="115" w:type="dxa"/>
      </w:tblCellMar>
    </w:tblPr>
  </w:style>
  <w:style w:type="table" w:customStyle="1" w:styleId="a1">
    <w:basedOn w:val="TableNormal1"/>
    <w:rPr>
      <w:rFonts w:ascii="Calibri" w:eastAsia="Calibri" w:hAnsi="Calibri" w:cs="Calibri"/>
      <w:sz w:val="24"/>
      <w:szCs w:val="24"/>
    </w:rPr>
    <w:tblPr>
      <w:tblStyleRowBandSize w:val="1"/>
      <w:tblStyleColBandSize w:val="1"/>
      <w:tblCellMar>
        <w:top w:w="7" w:type="dxa"/>
        <w:left w:w="108" w:type="dxa"/>
        <w:right w:w="41" w:type="dxa"/>
      </w:tblCellMar>
    </w:tblPr>
  </w:style>
  <w:style w:type="table" w:customStyle="1" w:styleId="a2">
    <w:basedOn w:val="TableNormal1"/>
    <w:tblPr>
      <w:tblStyleRowBandSize w:val="1"/>
      <w:tblStyleColBandSize w:val="1"/>
      <w:tblCellMar>
        <w:left w:w="70" w:type="dxa"/>
        <w:right w:w="70" w:type="dxa"/>
      </w:tblCellMar>
    </w:tblPr>
  </w:style>
  <w:style w:type="paragraph" w:styleId="Citao">
    <w:name w:val="Quote"/>
    <w:basedOn w:val="Normal"/>
    <w:next w:val="Normal"/>
    <w:link w:val="CitaoChar"/>
    <w:uiPriority w:val="29"/>
    <w:qFormat/>
    <w:rsid w:val="00BB30EB"/>
    <w:pPr>
      <w:spacing w:before="160" w:after="160" w:line="259" w:lineRule="auto"/>
      <w:jc w:val="center"/>
    </w:pPr>
    <w:rPr>
      <w:rFonts w:ascii="Aptos" w:eastAsia="Aptos" w:hAnsi="Aptos" w:cs="Aptos"/>
      <w:i/>
      <w:iCs/>
      <w:color w:val="404040" w:themeColor="text1" w:themeTint="BF"/>
      <w:sz w:val="22"/>
      <w:szCs w:val="22"/>
    </w:rPr>
  </w:style>
  <w:style w:type="character" w:customStyle="1" w:styleId="CitaoChar">
    <w:name w:val="Citação Char"/>
    <w:basedOn w:val="Fontepargpadro"/>
    <w:link w:val="Citao"/>
    <w:uiPriority w:val="29"/>
    <w:rsid w:val="00BB30EB"/>
    <w:rPr>
      <w:rFonts w:ascii="Aptos" w:eastAsia="Aptos" w:hAnsi="Aptos" w:cs="Aptos"/>
      <w:i/>
      <w:iCs/>
      <w:color w:val="404040" w:themeColor="text1" w:themeTint="BF"/>
      <w:sz w:val="22"/>
      <w:szCs w:val="22"/>
    </w:rPr>
  </w:style>
  <w:style w:type="character" w:styleId="nfaseIntensa">
    <w:name w:val="Intense Emphasis"/>
    <w:basedOn w:val="Fontepargpadro"/>
    <w:uiPriority w:val="21"/>
    <w:qFormat/>
    <w:rsid w:val="00BB30EB"/>
    <w:rPr>
      <w:i/>
      <w:iCs/>
      <w:color w:val="2E74B5" w:themeColor="accent1" w:themeShade="BF"/>
    </w:rPr>
  </w:style>
  <w:style w:type="paragraph" w:styleId="CitaoIntensa">
    <w:name w:val="Intense Quote"/>
    <w:basedOn w:val="Normal"/>
    <w:next w:val="Normal"/>
    <w:link w:val="CitaoIntensaChar"/>
    <w:uiPriority w:val="30"/>
    <w:qFormat/>
    <w:rsid w:val="00BB30EB"/>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Aptos" w:eastAsia="Aptos" w:hAnsi="Aptos" w:cs="Aptos"/>
      <w:i/>
      <w:iCs/>
      <w:color w:val="2E74B5" w:themeColor="accent1" w:themeShade="BF"/>
      <w:sz w:val="22"/>
      <w:szCs w:val="22"/>
    </w:rPr>
  </w:style>
  <w:style w:type="character" w:customStyle="1" w:styleId="CitaoIntensaChar">
    <w:name w:val="Citação Intensa Char"/>
    <w:basedOn w:val="Fontepargpadro"/>
    <w:link w:val="CitaoIntensa"/>
    <w:uiPriority w:val="30"/>
    <w:rsid w:val="00BB30EB"/>
    <w:rPr>
      <w:rFonts w:ascii="Aptos" w:eastAsia="Aptos" w:hAnsi="Aptos" w:cs="Aptos"/>
      <w:i/>
      <w:iCs/>
      <w:color w:val="2E74B5" w:themeColor="accent1" w:themeShade="BF"/>
      <w:sz w:val="22"/>
      <w:szCs w:val="22"/>
    </w:rPr>
  </w:style>
  <w:style w:type="character" w:styleId="RefernciaIntensa">
    <w:name w:val="Intense Reference"/>
    <w:basedOn w:val="Fontepargpadro"/>
    <w:uiPriority w:val="32"/>
    <w:qFormat/>
    <w:rsid w:val="00BB30EB"/>
    <w:rPr>
      <w:b/>
      <w:bCs/>
      <w:smallCaps/>
      <w:color w:val="2E74B5" w:themeColor="accent1" w:themeShade="BF"/>
      <w:spacing w:val="5"/>
    </w:rPr>
  </w:style>
  <w:style w:type="paragraph" w:customStyle="1" w:styleId="msonormal0">
    <w:name w:val="msonormal"/>
    <w:basedOn w:val="Normal"/>
    <w:uiPriority w:val="99"/>
    <w:rsid w:val="00BB30EB"/>
    <w:pPr>
      <w:spacing w:before="100" w:beforeAutospacing="1" w:after="100" w:afterAutospacing="1"/>
    </w:pPr>
    <w:rPr>
      <w:sz w:val="24"/>
      <w:szCs w:val="24"/>
    </w:rPr>
  </w:style>
  <w:style w:type="paragraph" w:customStyle="1" w:styleId="xl65">
    <w:name w:val="xl65"/>
    <w:basedOn w:val="Normal"/>
    <w:uiPriority w:val="99"/>
    <w:rsid w:val="00BB30EB"/>
    <w:pPr>
      <w:pBdr>
        <w:top w:val="single" w:sz="4" w:space="0" w:color="CCCCCC"/>
        <w:left w:val="single" w:sz="4" w:space="0" w:color="CCCCCC"/>
        <w:bottom w:val="single" w:sz="4" w:space="0" w:color="CCCCCC"/>
        <w:right w:val="single" w:sz="4" w:space="0" w:color="CCCCCC"/>
      </w:pBdr>
      <w:shd w:val="clear" w:color="000000" w:fill="FFFFFF"/>
      <w:spacing w:before="100" w:beforeAutospacing="1" w:after="100" w:afterAutospacing="1"/>
      <w:textAlignment w:val="top"/>
    </w:pPr>
    <w:rPr>
      <w:b/>
      <w:bCs/>
      <w:sz w:val="24"/>
      <w:szCs w:val="24"/>
    </w:rPr>
  </w:style>
  <w:style w:type="paragraph" w:customStyle="1" w:styleId="xl66">
    <w:name w:val="xl66"/>
    <w:basedOn w:val="Normal"/>
    <w:uiPriority w:val="99"/>
    <w:rsid w:val="00BB30EB"/>
    <w:pPr>
      <w:pBdr>
        <w:top w:val="single" w:sz="4" w:space="0" w:color="CCCCCC"/>
        <w:left w:val="single" w:sz="4" w:space="0" w:color="CCCCCC"/>
        <w:bottom w:val="single" w:sz="4" w:space="0" w:color="CCCCCC"/>
        <w:right w:val="single" w:sz="4" w:space="0" w:color="CCCCCC"/>
      </w:pBdr>
      <w:shd w:val="clear" w:color="000000" w:fill="FFFFFF"/>
      <w:spacing w:before="100" w:beforeAutospacing="1" w:after="100" w:afterAutospacing="1"/>
      <w:jc w:val="center"/>
      <w:textAlignment w:val="top"/>
    </w:pPr>
    <w:rPr>
      <w:b/>
      <w:bCs/>
      <w:sz w:val="24"/>
      <w:szCs w:val="24"/>
    </w:rPr>
  </w:style>
  <w:style w:type="paragraph" w:customStyle="1" w:styleId="xl67">
    <w:name w:val="xl67"/>
    <w:basedOn w:val="Normal"/>
    <w:uiPriority w:val="99"/>
    <w:rsid w:val="00BB30EB"/>
    <w:pPr>
      <w:pBdr>
        <w:top w:val="single" w:sz="4" w:space="0" w:color="CCCCCC"/>
        <w:left w:val="single" w:sz="4" w:space="0" w:color="CCCCCC"/>
        <w:bottom w:val="single" w:sz="4" w:space="0" w:color="CCCCCC"/>
        <w:right w:val="single" w:sz="4" w:space="0" w:color="CCCCCC"/>
      </w:pBdr>
      <w:shd w:val="clear" w:color="000000" w:fill="FFFFFF"/>
      <w:spacing w:before="100" w:beforeAutospacing="1" w:after="100" w:afterAutospacing="1"/>
      <w:jc w:val="right"/>
      <w:textAlignment w:val="top"/>
    </w:pPr>
    <w:rPr>
      <w:b/>
      <w:bCs/>
      <w:sz w:val="24"/>
      <w:szCs w:val="24"/>
    </w:rPr>
  </w:style>
  <w:style w:type="paragraph" w:customStyle="1" w:styleId="xl68">
    <w:name w:val="xl68"/>
    <w:basedOn w:val="Normal"/>
    <w:uiPriority w:val="99"/>
    <w:rsid w:val="00BB30EB"/>
    <w:pPr>
      <w:pBdr>
        <w:top w:val="single" w:sz="4" w:space="0" w:color="CCCCCC"/>
        <w:left w:val="single" w:sz="4" w:space="0" w:color="CCCCCC"/>
        <w:bottom w:val="single" w:sz="4" w:space="0" w:color="CCCCCC"/>
        <w:right w:val="single" w:sz="4" w:space="0" w:color="CCCCCC"/>
      </w:pBdr>
      <w:shd w:val="clear" w:color="000000" w:fill="D8ECF6"/>
      <w:spacing w:before="100" w:beforeAutospacing="1" w:after="100" w:afterAutospacing="1"/>
      <w:textAlignment w:val="top"/>
    </w:pPr>
    <w:rPr>
      <w:b/>
      <w:bCs/>
      <w:color w:val="000000"/>
    </w:rPr>
  </w:style>
  <w:style w:type="paragraph" w:customStyle="1" w:styleId="xl69">
    <w:name w:val="xl69"/>
    <w:basedOn w:val="Normal"/>
    <w:uiPriority w:val="99"/>
    <w:rsid w:val="00BB30EB"/>
    <w:pPr>
      <w:pBdr>
        <w:top w:val="single" w:sz="4" w:space="0" w:color="CCCCCC"/>
        <w:left w:val="single" w:sz="4" w:space="0" w:color="CCCCCC"/>
        <w:bottom w:val="single" w:sz="4" w:space="0" w:color="CCCCCC"/>
        <w:right w:val="single" w:sz="4" w:space="0" w:color="CCCCCC"/>
      </w:pBdr>
      <w:shd w:val="clear" w:color="000000" w:fill="D8ECF6"/>
      <w:spacing w:before="100" w:beforeAutospacing="1" w:after="100" w:afterAutospacing="1"/>
      <w:jc w:val="right"/>
      <w:textAlignment w:val="top"/>
    </w:pPr>
    <w:rPr>
      <w:b/>
      <w:bCs/>
      <w:color w:val="000000"/>
    </w:rPr>
  </w:style>
  <w:style w:type="paragraph" w:customStyle="1" w:styleId="xl70">
    <w:name w:val="xl70"/>
    <w:basedOn w:val="Normal"/>
    <w:uiPriority w:val="99"/>
    <w:rsid w:val="00BB30EB"/>
    <w:pPr>
      <w:pBdr>
        <w:top w:val="single" w:sz="4" w:space="0" w:color="CCCCCC"/>
        <w:left w:val="single" w:sz="4" w:space="0" w:color="CCCCCC"/>
        <w:bottom w:val="single" w:sz="4" w:space="0" w:color="CCCCCC"/>
        <w:right w:val="single" w:sz="4" w:space="0" w:color="CCCCCC"/>
      </w:pBdr>
      <w:shd w:val="clear" w:color="000000" w:fill="DFF0D8"/>
      <w:spacing w:before="100" w:beforeAutospacing="1" w:after="100" w:afterAutospacing="1"/>
      <w:textAlignment w:val="top"/>
    </w:pPr>
    <w:rPr>
      <w:color w:val="000000"/>
    </w:rPr>
  </w:style>
  <w:style w:type="paragraph" w:customStyle="1" w:styleId="xl71">
    <w:name w:val="xl71"/>
    <w:basedOn w:val="Normal"/>
    <w:uiPriority w:val="99"/>
    <w:rsid w:val="00BB30EB"/>
    <w:pPr>
      <w:pBdr>
        <w:top w:val="single" w:sz="4" w:space="0" w:color="CCCCCC"/>
        <w:left w:val="single" w:sz="4" w:space="0" w:color="CCCCCC"/>
        <w:bottom w:val="single" w:sz="4" w:space="0" w:color="CCCCCC"/>
        <w:right w:val="single" w:sz="4" w:space="0" w:color="CCCCCC"/>
      </w:pBdr>
      <w:shd w:val="clear" w:color="000000" w:fill="DFF0D8"/>
      <w:spacing w:before="100" w:beforeAutospacing="1" w:after="100" w:afterAutospacing="1"/>
      <w:jc w:val="center"/>
      <w:textAlignment w:val="top"/>
    </w:pPr>
    <w:rPr>
      <w:color w:val="000000"/>
    </w:rPr>
  </w:style>
  <w:style w:type="paragraph" w:customStyle="1" w:styleId="xl72">
    <w:name w:val="xl72"/>
    <w:basedOn w:val="Normal"/>
    <w:uiPriority w:val="99"/>
    <w:rsid w:val="00BB30EB"/>
    <w:pPr>
      <w:pBdr>
        <w:top w:val="single" w:sz="4" w:space="0" w:color="CCCCCC"/>
        <w:left w:val="single" w:sz="4" w:space="0" w:color="CCCCCC"/>
        <w:bottom w:val="single" w:sz="4" w:space="0" w:color="CCCCCC"/>
        <w:right w:val="single" w:sz="4" w:space="0" w:color="CCCCCC"/>
      </w:pBdr>
      <w:shd w:val="clear" w:color="000000" w:fill="DFF0D8"/>
      <w:spacing w:before="100" w:beforeAutospacing="1" w:after="100" w:afterAutospacing="1"/>
      <w:jc w:val="right"/>
      <w:textAlignment w:val="top"/>
    </w:pPr>
    <w:rPr>
      <w:color w:val="000000"/>
    </w:rPr>
  </w:style>
  <w:style w:type="paragraph" w:customStyle="1" w:styleId="TableParagraph">
    <w:name w:val="Table Paragraph"/>
    <w:basedOn w:val="Normal"/>
    <w:uiPriority w:val="1"/>
    <w:qFormat/>
    <w:rsid w:val="00FE6F57"/>
    <w:pPr>
      <w:widowControl w:val="0"/>
      <w:autoSpaceDE w:val="0"/>
      <w:autoSpaceDN w:val="0"/>
    </w:pPr>
    <w:rPr>
      <w:rFonts w:ascii="Verdana" w:eastAsia="Verdana" w:hAnsi="Verdana" w:cs="Verdana"/>
      <w:sz w:val="22"/>
      <w:szCs w:val="22"/>
      <w:lang w:val="pt-PT" w:eastAsia="en-US"/>
    </w:rPr>
  </w:style>
  <w:style w:type="character" w:customStyle="1" w:styleId="MenoPendente2">
    <w:name w:val="Menção Pendente2"/>
    <w:basedOn w:val="Fontepargpadro"/>
    <w:uiPriority w:val="99"/>
    <w:semiHidden/>
    <w:unhideWhenUsed/>
    <w:rsid w:val="00951AC6"/>
    <w:rPr>
      <w:color w:val="605E5C"/>
      <w:shd w:val="clear" w:color="auto" w:fill="E1DFDD"/>
    </w:rPr>
  </w:style>
  <w:style w:type="character" w:customStyle="1" w:styleId="PargrafodaListaChar">
    <w:name w:val="Parágrafo da Lista Char"/>
    <w:link w:val="PargrafodaLista"/>
    <w:uiPriority w:val="34"/>
    <w:locked/>
    <w:rsid w:val="00594E92"/>
    <w:rPr>
      <w:sz w:val="24"/>
      <w:szCs w:val="24"/>
      <w:lang w:eastAsia="ar-SA"/>
    </w:rPr>
  </w:style>
  <w:style w:type="character" w:styleId="HiperlinkVisitado">
    <w:name w:val="FollowedHyperlink"/>
    <w:basedOn w:val="Fontepargpadro"/>
    <w:uiPriority w:val="99"/>
    <w:semiHidden/>
    <w:unhideWhenUsed/>
    <w:rsid w:val="008E51D4"/>
    <w:rPr>
      <w:color w:val="96607D"/>
      <w:u w:val="single"/>
    </w:rPr>
  </w:style>
  <w:style w:type="character" w:customStyle="1" w:styleId="CabealhoChar1">
    <w:name w:val="Cabeçalho Char1"/>
    <w:aliases w:val="Cabeçalho superior Char1,Heading 1a Char1,encabezado Char1,Cabeçalho1 Char1,hd Char1,he Char1"/>
    <w:basedOn w:val="Fontepargpadro"/>
    <w:uiPriority w:val="99"/>
    <w:semiHidden/>
    <w:rsid w:val="008E51D4"/>
  </w:style>
  <w:style w:type="paragraph" w:customStyle="1" w:styleId="xl73">
    <w:name w:val="xl73"/>
    <w:basedOn w:val="Normal"/>
    <w:uiPriority w:val="99"/>
    <w:rsid w:val="008E51D4"/>
    <w:pPr>
      <w:spacing w:before="100" w:beforeAutospacing="1" w:after="100" w:afterAutospacing="1"/>
    </w:pPr>
    <w:rPr>
      <w:sz w:val="24"/>
      <w:szCs w:val="24"/>
    </w:rPr>
  </w:style>
  <w:style w:type="paragraph" w:customStyle="1" w:styleId="xl74">
    <w:name w:val="xl74"/>
    <w:basedOn w:val="Normal"/>
    <w:uiPriority w:val="99"/>
    <w:rsid w:val="008E51D4"/>
    <w:pPr>
      <w:spacing w:before="100" w:beforeAutospacing="1" w:after="100" w:afterAutospacing="1"/>
    </w:pPr>
    <w:rPr>
      <w:sz w:val="24"/>
      <w:szCs w:val="24"/>
    </w:rPr>
  </w:style>
  <w:style w:type="paragraph" w:customStyle="1" w:styleId="xl75">
    <w:name w:val="xl75"/>
    <w:basedOn w:val="Normal"/>
    <w:uiPriority w:val="99"/>
    <w:rsid w:val="008E51D4"/>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76">
    <w:name w:val="xl76"/>
    <w:basedOn w:val="Normal"/>
    <w:uiPriority w:val="99"/>
    <w:rsid w:val="008E51D4"/>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77">
    <w:name w:val="xl77"/>
    <w:basedOn w:val="Normal"/>
    <w:uiPriority w:val="99"/>
    <w:rsid w:val="008E51D4"/>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8">
    <w:name w:val="xl78"/>
    <w:basedOn w:val="Normal"/>
    <w:uiPriority w:val="99"/>
    <w:rsid w:val="008E51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9">
    <w:name w:val="xl79"/>
    <w:basedOn w:val="Normal"/>
    <w:uiPriority w:val="99"/>
    <w:rsid w:val="008E51D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0">
    <w:name w:val="xl80"/>
    <w:basedOn w:val="Normal"/>
    <w:uiPriority w:val="99"/>
    <w:rsid w:val="008E51D4"/>
    <w:pPr>
      <w:pBdr>
        <w:top w:val="single" w:sz="4" w:space="0" w:color="auto"/>
      </w:pBdr>
      <w:spacing w:before="100" w:beforeAutospacing="1" w:after="100" w:afterAutospacing="1"/>
      <w:jc w:val="center"/>
    </w:pPr>
    <w:rPr>
      <w:b/>
      <w:bCs/>
      <w:sz w:val="24"/>
      <w:szCs w:val="24"/>
    </w:rPr>
  </w:style>
  <w:style w:type="paragraph" w:styleId="Subttulo">
    <w:name w:val="Subtitle"/>
    <w:basedOn w:val="Normal"/>
    <w:next w:val="Normal"/>
    <w:pPr>
      <w:spacing w:after="60"/>
      <w:jc w:val="center"/>
    </w:pPr>
    <w:rPr>
      <w:rFonts w:ascii="Arial" w:eastAsia="Arial" w:hAnsi="Arial" w:cs="Arial"/>
      <w:sz w:val="24"/>
      <w:szCs w:val="24"/>
    </w:rPr>
  </w:style>
  <w:style w:type="table" w:customStyle="1" w:styleId="a3">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microsoft.com/office/2007/relationships/hdphoto" Target="media/hdphoto1.wdp"/><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xc+RS2nmwZZGT27Ze0oVHOwWMQ==">CgMxLjAyDmguYzU2am02ZTVyNGs2OAByITE1NVpoc0U3TlJSdjdxZmotVDR5RDJyUVQ1Q29XNlZkSQ==</go:docsCustomData>
</go:gDocsCustomXmlDataStorage>
</file>

<file path=customXml/itemProps1.xml><?xml version="1.0" encoding="utf-8"?>
<ds:datastoreItem xmlns:ds="http://schemas.openxmlformats.org/officeDocument/2006/customXml" ds:itemID="{60A5C9AF-F3BE-4FE5-B87A-E5F8FFDD669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933</TotalTime>
  <Pages>14</Pages>
  <Words>6264</Words>
  <Characters>33826</Characters>
  <Application>Microsoft Office Word</Application>
  <DocSecurity>0</DocSecurity>
  <Lines>281</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Luciana</dc:creator>
  <cp:lastModifiedBy>Jutai Amazonas</cp:lastModifiedBy>
  <cp:revision>358</cp:revision>
  <cp:lastPrinted>2026-04-29T20:46:00Z</cp:lastPrinted>
  <dcterms:created xsi:type="dcterms:W3CDTF">2025-03-19T15:19:00Z</dcterms:created>
  <dcterms:modified xsi:type="dcterms:W3CDTF">2026-05-06T14:46:00Z</dcterms:modified>
</cp:coreProperties>
</file>